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978D" w14:textId="28E15F9F" w:rsidR="00112C2E" w:rsidRDefault="00112C2E" w:rsidP="00112C2E">
      <w:pPr>
        <w:pStyle w:val="Para1"/>
        <w:spacing w:before="240" w:after="240"/>
        <w:jc w:val="center"/>
        <w:rPr>
          <w:rFonts w:asciiTheme="majorHAnsi" w:hAnsiTheme="majorHAnsi" w:cs="Arial"/>
          <w:color w:val="0070C0"/>
          <w:sz w:val="28"/>
          <w:szCs w:val="28"/>
        </w:rPr>
      </w:pPr>
      <w:bookmarkStart w:id="0" w:name="_Hlk144376041"/>
      <w:r w:rsidRPr="00DF0A0F">
        <w:rPr>
          <w:rFonts w:asciiTheme="majorHAnsi" w:hAnsiTheme="majorHAnsi" w:cs="Arial"/>
          <w:color w:val="0070C0"/>
          <w:sz w:val="28"/>
          <w:szCs w:val="28"/>
        </w:rPr>
        <w:t xml:space="preserve">Agenda for </w:t>
      </w:r>
      <w:r>
        <w:rPr>
          <w:rFonts w:asciiTheme="majorHAnsi" w:hAnsiTheme="majorHAnsi" w:cs="Arial"/>
          <w:color w:val="0070C0"/>
          <w:sz w:val="28"/>
          <w:szCs w:val="28"/>
        </w:rPr>
        <w:t>Group Leaders</w:t>
      </w:r>
      <w:r w:rsidRPr="0000737E">
        <w:rPr>
          <w:rFonts w:asciiTheme="majorHAnsi" w:hAnsiTheme="majorHAnsi" w:cs="Arial"/>
          <w:color w:val="0070C0"/>
          <w:sz w:val="28"/>
          <w:szCs w:val="28"/>
        </w:rPr>
        <w:t xml:space="preserve"> Meeting</w:t>
      </w:r>
      <w:r w:rsidRPr="0000737E">
        <w:rPr>
          <w:rStyle w:val="0Text"/>
          <w:rFonts w:cs="Arial"/>
          <w:color w:val="0070C0"/>
          <w:sz w:val="28"/>
          <w:szCs w:val="28"/>
        </w:rPr>
        <w:t xml:space="preserve"> </w:t>
      </w:r>
      <w:r w:rsidRPr="0000737E">
        <w:rPr>
          <w:rFonts w:asciiTheme="majorHAnsi" w:hAnsiTheme="majorHAnsi" w:cs="Arial"/>
          <w:color w:val="0070C0"/>
          <w:sz w:val="28"/>
          <w:szCs w:val="28"/>
        </w:rPr>
        <w:t xml:space="preserve">at </w:t>
      </w:r>
      <w:r w:rsidRPr="001B43B7">
        <w:rPr>
          <w:rFonts w:asciiTheme="majorHAnsi" w:hAnsiTheme="majorHAnsi" w:cs="Arial"/>
          <w:color w:val="0070C0"/>
          <w:sz w:val="28"/>
          <w:szCs w:val="28"/>
        </w:rPr>
        <w:t xml:space="preserve">2.00 p.m. </w:t>
      </w:r>
      <w:r w:rsidRPr="0000737E">
        <w:rPr>
          <w:rFonts w:asciiTheme="majorHAnsi" w:hAnsiTheme="majorHAnsi" w:cs="Arial"/>
          <w:color w:val="0070C0"/>
          <w:sz w:val="28"/>
          <w:szCs w:val="28"/>
        </w:rPr>
        <w:t xml:space="preserve">on </w:t>
      </w:r>
      <w:r>
        <w:rPr>
          <w:rFonts w:asciiTheme="majorHAnsi" w:hAnsiTheme="majorHAnsi" w:cs="Arial"/>
          <w:color w:val="0070C0"/>
          <w:sz w:val="28"/>
          <w:szCs w:val="28"/>
        </w:rPr>
        <w:t>Monday 2</w:t>
      </w:r>
      <w:r w:rsidRPr="00112C2E">
        <w:rPr>
          <w:rFonts w:asciiTheme="majorHAnsi" w:hAnsiTheme="majorHAnsi" w:cs="Arial"/>
          <w:color w:val="0070C0"/>
          <w:sz w:val="28"/>
          <w:szCs w:val="28"/>
          <w:vertAlign w:val="superscript"/>
        </w:rPr>
        <w:t>nd</w:t>
      </w:r>
      <w:r w:rsidRPr="0000737E">
        <w:rPr>
          <w:rFonts w:asciiTheme="majorHAnsi" w:hAnsiTheme="majorHAnsi" w:cs="Arial"/>
          <w:color w:val="0070C0"/>
          <w:sz w:val="28"/>
          <w:szCs w:val="28"/>
        </w:rPr>
        <w:t xml:space="preserve"> </w:t>
      </w:r>
      <w:r>
        <w:rPr>
          <w:rFonts w:asciiTheme="majorHAnsi" w:hAnsiTheme="majorHAnsi" w:cs="Arial"/>
          <w:color w:val="0070C0"/>
          <w:sz w:val="28"/>
          <w:szCs w:val="28"/>
        </w:rPr>
        <w:t>October</w:t>
      </w:r>
      <w:r w:rsidRPr="0000737E">
        <w:rPr>
          <w:rFonts w:asciiTheme="majorHAnsi" w:hAnsiTheme="majorHAnsi" w:cs="Arial"/>
          <w:color w:val="0070C0"/>
          <w:sz w:val="28"/>
          <w:szCs w:val="28"/>
        </w:rPr>
        <w:t xml:space="preserve"> 202</w:t>
      </w:r>
      <w:r>
        <w:rPr>
          <w:rFonts w:asciiTheme="majorHAnsi" w:hAnsiTheme="majorHAnsi" w:cs="Arial"/>
          <w:color w:val="0070C0"/>
          <w:sz w:val="28"/>
          <w:szCs w:val="28"/>
        </w:rPr>
        <w:t>3</w:t>
      </w:r>
    </w:p>
    <w:p w14:paraId="5A54E259" w14:textId="77777777" w:rsidR="00112C2E" w:rsidRDefault="00112C2E" w:rsidP="00112C2E">
      <w:pPr>
        <w:pStyle w:val="Para1"/>
        <w:spacing w:before="240" w:after="240"/>
        <w:jc w:val="center"/>
      </w:pPr>
      <w:r>
        <w:rPr>
          <w:rFonts w:asciiTheme="majorHAnsi" w:hAnsiTheme="majorHAnsi" w:cs="Arial"/>
          <w:color w:val="0070C0"/>
          <w:sz w:val="28"/>
          <w:szCs w:val="28"/>
        </w:rPr>
        <w:t>The Friary</w:t>
      </w:r>
    </w:p>
    <w:p w14:paraId="2DC17515" w14:textId="77777777" w:rsidR="00112C2E" w:rsidRDefault="00112C2E" w:rsidP="00112C2E">
      <w:pPr>
        <w:spacing w:before="40" w:after="40"/>
        <w:rPr>
          <w:rFonts w:eastAsia="Calibri" w:cstheme="minorHAnsi"/>
          <w:b/>
          <w:bCs/>
          <w:color w:val="0070C0"/>
          <w:sz w:val="24"/>
          <w:szCs w:val="24"/>
        </w:rPr>
      </w:pPr>
    </w:p>
    <w:tbl>
      <w:tblPr>
        <w:tblStyle w:val="TableGrid16"/>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9"/>
        <w:gridCol w:w="6090"/>
        <w:gridCol w:w="2127"/>
        <w:gridCol w:w="992"/>
      </w:tblGrid>
      <w:tr w:rsidR="005C6938" w14:paraId="676E892C" w14:textId="5350680C" w:rsidTr="005C6938">
        <w:trPr>
          <w:trHeight w:val="567"/>
        </w:trPr>
        <w:tc>
          <w:tcPr>
            <w:tcW w:w="709" w:type="dxa"/>
          </w:tcPr>
          <w:p w14:paraId="71B57946" w14:textId="77777777" w:rsidR="005C6938" w:rsidRPr="003914C0" w:rsidRDefault="005C6938" w:rsidP="00553D06">
            <w:pPr>
              <w:rPr>
                <w:rFonts w:ascii="Calibri" w:hAnsi="Calibri"/>
                <w:b/>
                <w:bCs/>
              </w:rPr>
            </w:pPr>
            <w:r w:rsidRPr="003914C0">
              <w:rPr>
                <w:rFonts w:ascii="Calibri" w:hAnsi="Calibri"/>
                <w:b/>
                <w:bCs/>
              </w:rPr>
              <w:t>Item</w:t>
            </w:r>
          </w:p>
        </w:tc>
        <w:tc>
          <w:tcPr>
            <w:tcW w:w="6090" w:type="dxa"/>
          </w:tcPr>
          <w:p w14:paraId="59FA59AE" w14:textId="77777777" w:rsidR="005C6938" w:rsidRPr="003914C0" w:rsidRDefault="005C6938" w:rsidP="00553D06">
            <w:pPr>
              <w:rPr>
                <w:rFonts w:ascii="Calibri" w:hAnsi="Calibri"/>
                <w:b/>
                <w:bCs/>
              </w:rPr>
            </w:pPr>
            <w:r w:rsidRPr="003914C0">
              <w:rPr>
                <w:rFonts w:ascii="Calibri" w:hAnsi="Calibri"/>
                <w:b/>
                <w:bCs/>
              </w:rPr>
              <w:t>Description</w:t>
            </w:r>
          </w:p>
        </w:tc>
        <w:tc>
          <w:tcPr>
            <w:tcW w:w="2127" w:type="dxa"/>
          </w:tcPr>
          <w:p w14:paraId="744F4DBC" w14:textId="77777777" w:rsidR="005C6938" w:rsidRPr="003914C0" w:rsidRDefault="005C6938" w:rsidP="00553D06">
            <w:pPr>
              <w:rPr>
                <w:rFonts w:ascii="Calibri" w:hAnsi="Calibri"/>
                <w:b/>
                <w:bCs/>
              </w:rPr>
            </w:pPr>
            <w:r>
              <w:rPr>
                <w:rFonts w:ascii="Calibri" w:hAnsi="Calibri"/>
                <w:b/>
                <w:bCs/>
              </w:rPr>
              <w:t>Who</w:t>
            </w:r>
          </w:p>
        </w:tc>
        <w:tc>
          <w:tcPr>
            <w:tcW w:w="992" w:type="dxa"/>
          </w:tcPr>
          <w:p w14:paraId="4EB469C7" w14:textId="729C44DE" w:rsidR="005C6938" w:rsidRDefault="00087448" w:rsidP="00553D06">
            <w:pPr>
              <w:rPr>
                <w:rFonts w:ascii="Calibri" w:hAnsi="Calibri"/>
                <w:b/>
                <w:bCs/>
              </w:rPr>
            </w:pPr>
            <w:r>
              <w:rPr>
                <w:rFonts w:ascii="Calibri" w:hAnsi="Calibri"/>
                <w:b/>
                <w:bCs/>
              </w:rPr>
              <w:t>Page</w:t>
            </w:r>
          </w:p>
        </w:tc>
      </w:tr>
      <w:tr w:rsidR="005C6938" w14:paraId="419C33DA" w14:textId="7A4AD3D4" w:rsidTr="005C6938">
        <w:trPr>
          <w:trHeight w:val="567"/>
        </w:trPr>
        <w:tc>
          <w:tcPr>
            <w:tcW w:w="709" w:type="dxa"/>
          </w:tcPr>
          <w:p w14:paraId="16914D3B" w14:textId="77777777" w:rsidR="005C6938" w:rsidRPr="00F22ABF" w:rsidRDefault="005C6938" w:rsidP="00553D06">
            <w:pPr>
              <w:rPr>
                <w:rFonts w:ascii="Calibri" w:hAnsi="Calibri"/>
                <w:b/>
                <w:bCs/>
              </w:rPr>
            </w:pPr>
            <w:r w:rsidRPr="00F22ABF">
              <w:rPr>
                <w:rFonts w:ascii="Calibri" w:hAnsi="Calibri"/>
                <w:b/>
                <w:bCs/>
              </w:rPr>
              <w:t>1.</w:t>
            </w:r>
          </w:p>
        </w:tc>
        <w:tc>
          <w:tcPr>
            <w:tcW w:w="6090" w:type="dxa"/>
          </w:tcPr>
          <w:p w14:paraId="5F4C87A7" w14:textId="77777777" w:rsidR="005C6938" w:rsidRPr="00767704" w:rsidRDefault="005C6938" w:rsidP="00553D06">
            <w:pPr>
              <w:rPr>
                <w:rFonts w:ascii="Calibri" w:hAnsi="Calibri"/>
                <w:b/>
                <w:bCs/>
              </w:rPr>
            </w:pPr>
            <w:r w:rsidRPr="00767704">
              <w:rPr>
                <w:rFonts w:ascii="Calibri" w:hAnsi="Calibri"/>
                <w:b/>
                <w:bCs/>
              </w:rPr>
              <w:t xml:space="preserve">Chair’s Introduction </w:t>
            </w:r>
          </w:p>
          <w:p w14:paraId="4BE8CF5F" w14:textId="7710A938" w:rsidR="005C6938" w:rsidRPr="00767704" w:rsidRDefault="005C6938" w:rsidP="00112C2E">
            <w:pPr>
              <w:pStyle w:val="ListParagraph"/>
              <w:rPr>
                <w:rFonts w:ascii="Calibri" w:hAnsi="Calibri"/>
                <w:i/>
                <w:iCs/>
              </w:rPr>
            </w:pPr>
          </w:p>
        </w:tc>
        <w:tc>
          <w:tcPr>
            <w:tcW w:w="2127" w:type="dxa"/>
          </w:tcPr>
          <w:p w14:paraId="3D684109" w14:textId="77777777" w:rsidR="005C6938" w:rsidRDefault="005C6938" w:rsidP="00553D06">
            <w:pPr>
              <w:rPr>
                <w:rFonts w:ascii="Calibri" w:hAnsi="Calibri"/>
              </w:rPr>
            </w:pPr>
            <w:r>
              <w:rPr>
                <w:rFonts w:ascii="Calibri" w:hAnsi="Calibri"/>
              </w:rPr>
              <w:t xml:space="preserve">Chair </w:t>
            </w:r>
          </w:p>
          <w:p w14:paraId="6393C1B8" w14:textId="77777777" w:rsidR="005C6938" w:rsidRPr="003914C0" w:rsidRDefault="005C6938" w:rsidP="00553D06">
            <w:pPr>
              <w:rPr>
                <w:rFonts w:ascii="Calibri" w:hAnsi="Calibri"/>
              </w:rPr>
            </w:pPr>
          </w:p>
        </w:tc>
        <w:tc>
          <w:tcPr>
            <w:tcW w:w="992" w:type="dxa"/>
          </w:tcPr>
          <w:p w14:paraId="23AD525F" w14:textId="77777777" w:rsidR="005C6938" w:rsidRDefault="005C6938" w:rsidP="00FC17F2">
            <w:pPr>
              <w:jc w:val="center"/>
              <w:rPr>
                <w:rFonts w:ascii="Calibri" w:hAnsi="Calibri"/>
              </w:rPr>
            </w:pPr>
          </w:p>
        </w:tc>
      </w:tr>
      <w:tr w:rsidR="005C6938" w:rsidRPr="007A59F3" w14:paraId="30EB7925" w14:textId="4B3DBEC8" w:rsidTr="005C6938">
        <w:trPr>
          <w:trHeight w:val="567"/>
        </w:trPr>
        <w:tc>
          <w:tcPr>
            <w:tcW w:w="709" w:type="dxa"/>
          </w:tcPr>
          <w:p w14:paraId="207E0538" w14:textId="77777777" w:rsidR="005C6938" w:rsidRPr="00F22ABF" w:rsidRDefault="005C6938" w:rsidP="00553D06">
            <w:pPr>
              <w:rPr>
                <w:rFonts w:ascii="Calibri" w:hAnsi="Calibri"/>
                <w:b/>
                <w:bCs/>
              </w:rPr>
            </w:pPr>
            <w:r w:rsidRPr="00F22ABF">
              <w:rPr>
                <w:rFonts w:ascii="Calibri" w:hAnsi="Calibri"/>
                <w:b/>
                <w:bCs/>
              </w:rPr>
              <w:t>2.</w:t>
            </w:r>
          </w:p>
        </w:tc>
        <w:tc>
          <w:tcPr>
            <w:tcW w:w="6090" w:type="dxa"/>
          </w:tcPr>
          <w:p w14:paraId="1D9AF2B6" w14:textId="01B4CA16" w:rsidR="005C6938" w:rsidRPr="00767704" w:rsidRDefault="005C6938" w:rsidP="00553D06">
            <w:pPr>
              <w:rPr>
                <w:rFonts w:ascii="Calibri" w:hAnsi="Calibri"/>
                <w:b/>
                <w:bCs/>
              </w:rPr>
            </w:pPr>
            <w:r>
              <w:rPr>
                <w:rFonts w:ascii="Calibri" w:hAnsi="Calibri"/>
                <w:b/>
                <w:bCs/>
              </w:rPr>
              <w:t xml:space="preserve">Discussion on </w:t>
            </w:r>
            <w:r w:rsidRPr="00767704">
              <w:rPr>
                <w:rFonts w:ascii="Calibri" w:hAnsi="Calibri"/>
                <w:b/>
                <w:bCs/>
              </w:rPr>
              <w:t>8</w:t>
            </w:r>
            <w:r w:rsidRPr="00767704">
              <w:rPr>
                <w:rFonts w:ascii="Calibri" w:hAnsi="Calibri"/>
                <w:b/>
                <w:bCs/>
                <w:vertAlign w:val="superscript"/>
              </w:rPr>
              <w:t>th</w:t>
            </w:r>
            <w:r w:rsidRPr="00767704">
              <w:rPr>
                <w:rFonts w:ascii="Calibri" w:hAnsi="Calibri"/>
                <w:b/>
                <w:bCs/>
              </w:rPr>
              <w:t xml:space="preserve"> September Open Day</w:t>
            </w:r>
          </w:p>
          <w:p w14:paraId="1D54FD54" w14:textId="3D7B83E9" w:rsidR="005C6938" w:rsidRPr="00767704" w:rsidRDefault="005C6938" w:rsidP="00112C2E">
            <w:pPr>
              <w:pStyle w:val="ListParagraph"/>
              <w:rPr>
                <w:rFonts w:ascii="Calibri" w:hAnsi="Calibri"/>
                <w:b/>
                <w:bCs/>
              </w:rPr>
            </w:pPr>
          </w:p>
        </w:tc>
        <w:tc>
          <w:tcPr>
            <w:tcW w:w="2127" w:type="dxa"/>
          </w:tcPr>
          <w:p w14:paraId="3DA7ECDA" w14:textId="6749F01F" w:rsidR="005C6938" w:rsidRDefault="005C6938" w:rsidP="005C6938">
            <w:pPr>
              <w:rPr>
                <w:rFonts w:ascii="Calibri" w:hAnsi="Calibri"/>
              </w:rPr>
            </w:pPr>
            <w:r>
              <w:rPr>
                <w:rFonts w:ascii="Calibri" w:hAnsi="Calibri" w:cs="Calibri"/>
                <w:lang w:val="en-US"/>
              </w:rPr>
              <w:t xml:space="preserve">Comms Coordinator </w:t>
            </w:r>
          </w:p>
        </w:tc>
        <w:tc>
          <w:tcPr>
            <w:tcW w:w="992" w:type="dxa"/>
          </w:tcPr>
          <w:p w14:paraId="1ACCE84F" w14:textId="77777777" w:rsidR="005C6938" w:rsidRDefault="005C6938" w:rsidP="00FC17F2">
            <w:pPr>
              <w:jc w:val="center"/>
              <w:rPr>
                <w:rFonts w:ascii="Calibri" w:hAnsi="Calibri" w:cs="Calibri"/>
                <w:lang w:val="en-US"/>
              </w:rPr>
            </w:pPr>
          </w:p>
        </w:tc>
      </w:tr>
      <w:tr w:rsidR="005C6938" w:rsidRPr="007A59F3" w14:paraId="57A72A82" w14:textId="41F8D685" w:rsidTr="005C6938">
        <w:trPr>
          <w:trHeight w:val="567"/>
        </w:trPr>
        <w:tc>
          <w:tcPr>
            <w:tcW w:w="709" w:type="dxa"/>
          </w:tcPr>
          <w:p w14:paraId="54933E8E" w14:textId="77777777" w:rsidR="005C6938" w:rsidRPr="00F22ABF" w:rsidRDefault="005C6938" w:rsidP="00553D06">
            <w:pPr>
              <w:rPr>
                <w:rFonts w:ascii="Calibri" w:hAnsi="Calibri"/>
                <w:b/>
                <w:bCs/>
              </w:rPr>
            </w:pPr>
            <w:r w:rsidRPr="00F22ABF">
              <w:rPr>
                <w:rFonts w:ascii="Calibri" w:hAnsi="Calibri"/>
                <w:b/>
                <w:bCs/>
              </w:rPr>
              <w:t>3</w:t>
            </w:r>
          </w:p>
        </w:tc>
        <w:tc>
          <w:tcPr>
            <w:tcW w:w="6090" w:type="dxa"/>
          </w:tcPr>
          <w:p w14:paraId="2FD3BDAE" w14:textId="38DF5C90" w:rsidR="005C6938" w:rsidRPr="00E9247C" w:rsidRDefault="005C6938" w:rsidP="00553D06">
            <w:pPr>
              <w:rPr>
                <w:rFonts w:ascii="Calibri" w:hAnsi="Calibri"/>
                <w:i/>
                <w:iCs/>
              </w:rPr>
            </w:pPr>
            <w:r w:rsidRPr="00DB75FB">
              <w:rPr>
                <w:rFonts w:ascii="Calibri" w:hAnsi="Calibri"/>
                <w:b/>
                <w:bCs/>
              </w:rPr>
              <w:t>Finance Matters</w:t>
            </w:r>
          </w:p>
          <w:p w14:paraId="20A253FC" w14:textId="1D6407F3" w:rsidR="005C6938" w:rsidRDefault="005C6938" w:rsidP="00112C2E">
            <w:pPr>
              <w:pStyle w:val="ListParagraph"/>
              <w:numPr>
                <w:ilvl w:val="0"/>
                <w:numId w:val="4"/>
              </w:numPr>
              <w:rPr>
                <w:rFonts w:ascii="Calibri" w:hAnsi="Calibri"/>
              </w:rPr>
            </w:pPr>
            <w:r>
              <w:rPr>
                <w:rFonts w:ascii="Calibri" w:hAnsi="Calibri"/>
              </w:rPr>
              <w:t xml:space="preserve">2022/23 </w:t>
            </w:r>
            <w:r w:rsidRPr="008B5253">
              <w:rPr>
                <w:rFonts w:ascii="Calibri" w:hAnsi="Calibri"/>
              </w:rPr>
              <w:t xml:space="preserve">Year-end </w:t>
            </w:r>
            <w:r>
              <w:rPr>
                <w:rFonts w:ascii="Calibri" w:hAnsi="Calibri"/>
              </w:rPr>
              <w:t xml:space="preserve">accounts </w:t>
            </w:r>
          </w:p>
          <w:p w14:paraId="0E7CB4F4" w14:textId="77777777" w:rsidR="005C6938" w:rsidRDefault="005C6938" w:rsidP="005C6938">
            <w:pPr>
              <w:pStyle w:val="ListParagraph"/>
              <w:numPr>
                <w:ilvl w:val="0"/>
                <w:numId w:val="4"/>
              </w:numPr>
              <w:ind w:left="714" w:hanging="357"/>
              <w:rPr>
                <w:rFonts w:ascii="Calibri" w:hAnsi="Calibri"/>
              </w:rPr>
            </w:pPr>
            <w:r>
              <w:rPr>
                <w:rFonts w:ascii="Calibri" w:hAnsi="Calibri"/>
              </w:rPr>
              <w:t>Confirming group restricted funds carried forward 1/09/23</w:t>
            </w:r>
          </w:p>
          <w:p w14:paraId="6D73B53B" w14:textId="69FD361A" w:rsidR="005C6938" w:rsidRDefault="005C6938" w:rsidP="00112C2E">
            <w:pPr>
              <w:pStyle w:val="ListParagraph"/>
              <w:numPr>
                <w:ilvl w:val="0"/>
                <w:numId w:val="4"/>
              </w:numPr>
              <w:rPr>
                <w:rFonts w:ascii="Calibri" w:hAnsi="Calibri"/>
              </w:rPr>
            </w:pPr>
            <w:r>
              <w:rPr>
                <w:rFonts w:ascii="Calibri" w:hAnsi="Calibri"/>
              </w:rPr>
              <w:t>Group fees for 2023/24</w:t>
            </w:r>
          </w:p>
          <w:p w14:paraId="4202863E" w14:textId="511756AB" w:rsidR="004351AC" w:rsidRDefault="004351AC" w:rsidP="00112C2E">
            <w:pPr>
              <w:pStyle w:val="ListParagraph"/>
              <w:numPr>
                <w:ilvl w:val="0"/>
                <w:numId w:val="4"/>
              </w:numPr>
              <w:rPr>
                <w:rFonts w:ascii="Calibri" w:hAnsi="Calibri"/>
              </w:rPr>
            </w:pPr>
            <w:r>
              <w:rPr>
                <w:rFonts w:ascii="Calibri" w:hAnsi="Calibri"/>
              </w:rPr>
              <w:t>Taking fees by debit/credit card</w:t>
            </w:r>
          </w:p>
          <w:p w14:paraId="6136B647" w14:textId="1742CB8F" w:rsidR="005C6938" w:rsidRDefault="005C6938" w:rsidP="00112C2E">
            <w:pPr>
              <w:pStyle w:val="ListParagraph"/>
              <w:rPr>
                <w:rFonts w:ascii="Calibri" w:hAnsi="Calibri"/>
              </w:rPr>
            </w:pPr>
          </w:p>
        </w:tc>
        <w:tc>
          <w:tcPr>
            <w:tcW w:w="2127" w:type="dxa"/>
          </w:tcPr>
          <w:p w14:paraId="0AFBA022" w14:textId="77777777" w:rsidR="005C6938" w:rsidRDefault="005C6938" w:rsidP="00553D06">
            <w:pPr>
              <w:rPr>
                <w:rFonts w:ascii="Calibri" w:hAnsi="Calibri"/>
              </w:rPr>
            </w:pPr>
            <w:r>
              <w:rPr>
                <w:rFonts w:ascii="Calibri" w:hAnsi="Calibri"/>
              </w:rPr>
              <w:t>Treasurer</w:t>
            </w:r>
          </w:p>
        </w:tc>
        <w:tc>
          <w:tcPr>
            <w:tcW w:w="992" w:type="dxa"/>
          </w:tcPr>
          <w:p w14:paraId="024A9286" w14:textId="00E25FC3" w:rsidR="002C080A" w:rsidRDefault="002C080A" w:rsidP="00FC17F2">
            <w:pPr>
              <w:jc w:val="center"/>
              <w:rPr>
                <w:rFonts w:ascii="Calibri" w:hAnsi="Calibri"/>
              </w:rPr>
            </w:pPr>
          </w:p>
        </w:tc>
      </w:tr>
      <w:tr w:rsidR="005C6938" w:rsidRPr="007A59F3" w14:paraId="59167428" w14:textId="01E3C8DE" w:rsidTr="005C6938">
        <w:trPr>
          <w:trHeight w:val="567"/>
        </w:trPr>
        <w:tc>
          <w:tcPr>
            <w:tcW w:w="709" w:type="dxa"/>
          </w:tcPr>
          <w:p w14:paraId="4316A201" w14:textId="77777777" w:rsidR="005C6938" w:rsidRPr="00F22ABF" w:rsidRDefault="005C6938" w:rsidP="00553D06">
            <w:pPr>
              <w:rPr>
                <w:rFonts w:ascii="Calibri" w:hAnsi="Calibri"/>
                <w:b/>
                <w:bCs/>
              </w:rPr>
            </w:pPr>
            <w:r w:rsidRPr="00F22ABF">
              <w:rPr>
                <w:rFonts w:ascii="Calibri" w:hAnsi="Calibri"/>
                <w:b/>
                <w:bCs/>
              </w:rPr>
              <w:t>4.</w:t>
            </w:r>
          </w:p>
        </w:tc>
        <w:tc>
          <w:tcPr>
            <w:tcW w:w="6090" w:type="dxa"/>
          </w:tcPr>
          <w:p w14:paraId="49F0FC6D" w14:textId="77777777" w:rsidR="005C6938" w:rsidRDefault="005C6938" w:rsidP="00553D06">
            <w:pPr>
              <w:rPr>
                <w:rFonts w:ascii="Calibri" w:hAnsi="Calibri"/>
                <w:b/>
                <w:bCs/>
              </w:rPr>
            </w:pPr>
            <w:r>
              <w:rPr>
                <w:rFonts w:ascii="Calibri" w:hAnsi="Calibri"/>
                <w:b/>
                <w:bCs/>
              </w:rPr>
              <w:t xml:space="preserve">Development of a Group Leaders Handbook </w:t>
            </w:r>
          </w:p>
          <w:p w14:paraId="4829CFE2" w14:textId="6D31DA1F" w:rsidR="005C6938" w:rsidRDefault="00FC17F2" w:rsidP="005C6938">
            <w:pPr>
              <w:ind w:left="357"/>
              <w:rPr>
                <w:rFonts w:ascii="Calibri" w:hAnsi="Calibri"/>
              </w:rPr>
            </w:pPr>
            <w:r>
              <w:rPr>
                <w:rFonts w:ascii="Calibri" w:hAnsi="Calibri"/>
              </w:rPr>
              <w:t xml:space="preserve">Updated </w:t>
            </w:r>
            <w:r w:rsidR="005C6938">
              <w:rPr>
                <w:rFonts w:ascii="Calibri" w:hAnsi="Calibri"/>
              </w:rPr>
              <w:t>Financial section</w:t>
            </w:r>
          </w:p>
          <w:p w14:paraId="5651E5F7" w14:textId="3EA894E5" w:rsidR="005C6938" w:rsidRPr="00E859E1" w:rsidRDefault="005C6938" w:rsidP="00553D06">
            <w:pPr>
              <w:rPr>
                <w:rFonts w:ascii="Calibri" w:hAnsi="Calibri"/>
              </w:rPr>
            </w:pPr>
          </w:p>
        </w:tc>
        <w:tc>
          <w:tcPr>
            <w:tcW w:w="2127" w:type="dxa"/>
          </w:tcPr>
          <w:p w14:paraId="6A8FA07C" w14:textId="77777777" w:rsidR="005C6938" w:rsidRDefault="005C6938" w:rsidP="00112C2E">
            <w:pPr>
              <w:rPr>
                <w:rFonts w:ascii="Calibri" w:hAnsi="Calibri"/>
              </w:rPr>
            </w:pPr>
            <w:r>
              <w:rPr>
                <w:rFonts w:ascii="Calibri" w:hAnsi="Calibri"/>
              </w:rPr>
              <w:t>Chair</w:t>
            </w:r>
          </w:p>
          <w:p w14:paraId="7C2C3488" w14:textId="42DF97CE" w:rsidR="005C6938" w:rsidRPr="003914C0" w:rsidRDefault="005C6938" w:rsidP="00112C2E">
            <w:pPr>
              <w:rPr>
                <w:rFonts w:ascii="Calibri" w:hAnsi="Calibri"/>
              </w:rPr>
            </w:pPr>
            <w:r>
              <w:rPr>
                <w:rFonts w:ascii="Calibri" w:hAnsi="Calibri"/>
              </w:rPr>
              <w:t>Treasurer</w:t>
            </w:r>
          </w:p>
        </w:tc>
        <w:tc>
          <w:tcPr>
            <w:tcW w:w="992" w:type="dxa"/>
          </w:tcPr>
          <w:p w14:paraId="1A9DAA3F" w14:textId="07806E0C" w:rsidR="00FC17F2" w:rsidRDefault="00FC17F2" w:rsidP="00FC17F2">
            <w:pPr>
              <w:jc w:val="center"/>
              <w:rPr>
                <w:rFonts w:ascii="Calibri" w:hAnsi="Calibri"/>
              </w:rPr>
            </w:pPr>
          </w:p>
        </w:tc>
      </w:tr>
      <w:tr w:rsidR="005C6938" w14:paraId="453E17BE" w14:textId="2D98E2D6" w:rsidTr="005C6938">
        <w:trPr>
          <w:trHeight w:val="812"/>
        </w:trPr>
        <w:tc>
          <w:tcPr>
            <w:tcW w:w="709" w:type="dxa"/>
          </w:tcPr>
          <w:p w14:paraId="4D730F54" w14:textId="77777777" w:rsidR="005C6938" w:rsidRPr="00F22ABF" w:rsidRDefault="005C6938" w:rsidP="00553D06">
            <w:pPr>
              <w:rPr>
                <w:rFonts w:ascii="Calibri" w:hAnsi="Calibri"/>
                <w:b/>
                <w:bCs/>
              </w:rPr>
            </w:pPr>
            <w:r w:rsidRPr="00F22ABF">
              <w:rPr>
                <w:rFonts w:ascii="Calibri" w:hAnsi="Calibri"/>
                <w:b/>
                <w:bCs/>
              </w:rPr>
              <w:t>5.</w:t>
            </w:r>
          </w:p>
        </w:tc>
        <w:tc>
          <w:tcPr>
            <w:tcW w:w="6090" w:type="dxa"/>
          </w:tcPr>
          <w:p w14:paraId="521FD977" w14:textId="77777777" w:rsidR="005C6938" w:rsidRPr="00723939" w:rsidRDefault="005C6938" w:rsidP="00553D06">
            <w:pPr>
              <w:rPr>
                <w:rFonts w:ascii="Calibri" w:hAnsi="Calibri" w:cs="Calibri"/>
                <w:b/>
                <w:bCs/>
                <w:lang w:val="en-US"/>
              </w:rPr>
            </w:pPr>
            <w:r w:rsidRPr="00723939">
              <w:rPr>
                <w:rFonts w:ascii="Calibri" w:hAnsi="Calibri" w:cs="Calibri"/>
                <w:b/>
                <w:bCs/>
                <w:lang w:val="en-US"/>
              </w:rPr>
              <w:t>10</w:t>
            </w:r>
            <w:r w:rsidRPr="00723939">
              <w:rPr>
                <w:rFonts w:ascii="Calibri" w:hAnsi="Calibri" w:cs="Calibri"/>
                <w:b/>
                <w:bCs/>
                <w:vertAlign w:val="superscript"/>
                <w:lang w:val="en-US"/>
              </w:rPr>
              <w:t>th</w:t>
            </w:r>
            <w:r w:rsidRPr="00723939">
              <w:rPr>
                <w:rFonts w:ascii="Calibri" w:hAnsi="Calibri" w:cs="Calibri"/>
                <w:b/>
                <w:bCs/>
                <w:lang w:val="en-US"/>
              </w:rPr>
              <w:t xml:space="preserve"> November AGM</w:t>
            </w:r>
          </w:p>
          <w:p w14:paraId="3C620C91" w14:textId="25F7CC2C" w:rsidR="005C6938" w:rsidRPr="00112C2E" w:rsidRDefault="005C6938" w:rsidP="00112C2E">
            <w:pPr>
              <w:pStyle w:val="ListParagraph"/>
              <w:numPr>
                <w:ilvl w:val="0"/>
                <w:numId w:val="5"/>
              </w:numPr>
              <w:rPr>
                <w:rFonts w:ascii="Calibri" w:hAnsi="Calibri" w:cs="Calibri"/>
                <w:lang w:val="en-US"/>
              </w:rPr>
            </w:pPr>
            <w:r w:rsidRPr="00112C2E">
              <w:rPr>
                <w:rFonts w:ascii="Calibri" w:hAnsi="Calibri"/>
              </w:rPr>
              <w:t xml:space="preserve">Resolution for November AGM </w:t>
            </w:r>
          </w:p>
          <w:p w14:paraId="499E61F2" w14:textId="3D096763" w:rsidR="005C6938" w:rsidRDefault="004C7CA8" w:rsidP="004C7CA8">
            <w:pPr>
              <w:pStyle w:val="ListParagraph"/>
              <w:numPr>
                <w:ilvl w:val="0"/>
                <w:numId w:val="5"/>
              </w:numPr>
              <w:spacing w:line="240" w:lineRule="auto"/>
              <w:ind w:left="714" w:hanging="357"/>
              <w:rPr>
                <w:rFonts w:ascii="Calibri" w:hAnsi="Calibri" w:cs="Calibri"/>
                <w:lang w:val="en-US"/>
              </w:rPr>
            </w:pPr>
            <w:r>
              <w:rPr>
                <w:rFonts w:ascii="Calibri" w:hAnsi="Calibri" w:cs="Calibri"/>
                <w:lang w:val="en-US"/>
              </w:rPr>
              <w:t>N</w:t>
            </w:r>
            <w:r w:rsidR="005C6938">
              <w:rPr>
                <w:rFonts w:ascii="Calibri" w:hAnsi="Calibri" w:cs="Calibri"/>
                <w:lang w:val="en-US"/>
              </w:rPr>
              <w:t>eed for volunteers</w:t>
            </w:r>
            <w:r w:rsidR="00271BA6">
              <w:rPr>
                <w:rFonts w:ascii="Calibri" w:hAnsi="Calibri" w:cs="Calibri"/>
                <w:lang w:val="en-US"/>
              </w:rPr>
              <w:t xml:space="preserve"> to assist in running Crawley u3a</w:t>
            </w:r>
          </w:p>
          <w:p w14:paraId="02C74F50" w14:textId="68743730" w:rsidR="00BA19D7" w:rsidRPr="00112C2E" w:rsidRDefault="004C7CA8" w:rsidP="00112C2E">
            <w:pPr>
              <w:pStyle w:val="ListParagraph"/>
              <w:numPr>
                <w:ilvl w:val="0"/>
                <w:numId w:val="5"/>
              </w:numPr>
              <w:rPr>
                <w:rFonts w:ascii="Calibri" w:hAnsi="Calibri" w:cs="Calibri"/>
                <w:lang w:val="en-US"/>
              </w:rPr>
            </w:pPr>
            <w:r>
              <w:rPr>
                <w:rFonts w:ascii="Calibri" w:hAnsi="Calibri" w:cs="Calibri"/>
                <w:lang w:val="en-US"/>
              </w:rPr>
              <w:t xml:space="preserve">Presentation of group </w:t>
            </w:r>
            <w:r w:rsidR="00BA19D7">
              <w:rPr>
                <w:rFonts w:ascii="Calibri" w:hAnsi="Calibri" w:cs="Calibri"/>
                <w:lang w:val="en-US"/>
              </w:rPr>
              <w:t>prizes</w:t>
            </w:r>
            <w:r>
              <w:rPr>
                <w:rFonts w:ascii="Calibri" w:hAnsi="Calibri" w:cs="Calibri"/>
                <w:lang w:val="en-US"/>
              </w:rPr>
              <w:t>?</w:t>
            </w:r>
          </w:p>
          <w:p w14:paraId="4F13699D" w14:textId="77777777" w:rsidR="005C6938" w:rsidRPr="00723939" w:rsidRDefault="005C6938" w:rsidP="00112C2E">
            <w:pPr>
              <w:pStyle w:val="ListParagraph"/>
              <w:rPr>
                <w:rFonts w:ascii="Calibri" w:hAnsi="Calibri" w:cs="Calibri"/>
                <w:b/>
                <w:bCs/>
                <w:lang w:val="en-US"/>
              </w:rPr>
            </w:pPr>
          </w:p>
        </w:tc>
        <w:tc>
          <w:tcPr>
            <w:tcW w:w="2127" w:type="dxa"/>
          </w:tcPr>
          <w:p w14:paraId="36C77C49" w14:textId="77777777" w:rsidR="005C6938" w:rsidRDefault="005C6938" w:rsidP="00553D06">
            <w:pPr>
              <w:rPr>
                <w:rFonts w:ascii="Calibri" w:hAnsi="Calibri" w:cs="Calibri"/>
                <w:lang w:val="en-US"/>
              </w:rPr>
            </w:pPr>
            <w:r>
              <w:rPr>
                <w:rFonts w:ascii="Calibri" w:hAnsi="Calibri" w:cs="Calibri"/>
                <w:lang w:val="en-US"/>
              </w:rPr>
              <w:t>Chair</w:t>
            </w:r>
          </w:p>
        </w:tc>
        <w:tc>
          <w:tcPr>
            <w:tcW w:w="992" w:type="dxa"/>
          </w:tcPr>
          <w:p w14:paraId="5D43078C" w14:textId="650A6A4C" w:rsidR="00BA19D7" w:rsidRDefault="00BA19D7" w:rsidP="00BA19D7">
            <w:pPr>
              <w:jc w:val="center"/>
              <w:rPr>
                <w:rFonts w:ascii="Calibri" w:hAnsi="Calibri" w:cs="Calibri"/>
                <w:lang w:val="en-US"/>
              </w:rPr>
            </w:pPr>
          </w:p>
        </w:tc>
      </w:tr>
      <w:tr w:rsidR="005C6938" w14:paraId="4581F16E" w14:textId="6F856B62" w:rsidTr="00EE2CC3">
        <w:trPr>
          <w:trHeight w:val="480"/>
        </w:trPr>
        <w:tc>
          <w:tcPr>
            <w:tcW w:w="9918" w:type="dxa"/>
            <w:gridSpan w:val="4"/>
          </w:tcPr>
          <w:p w14:paraId="7BAA0B57" w14:textId="77777777" w:rsidR="005C6938" w:rsidRDefault="005C6938" w:rsidP="00553D06">
            <w:pPr>
              <w:rPr>
                <w:rFonts w:ascii="Calibri" w:hAnsi="Calibri" w:cs="Calibri"/>
                <w:lang w:val="en-US"/>
              </w:rPr>
            </w:pPr>
            <w:r>
              <w:rPr>
                <w:rFonts w:ascii="Calibri" w:hAnsi="Calibri" w:cs="Calibri"/>
                <w:color w:val="0070C0"/>
                <w:lang w:val="en-US"/>
              </w:rPr>
              <w:t>Refreshment Break</w:t>
            </w:r>
          </w:p>
        </w:tc>
      </w:tr>
      <w:tr w:rsidR="005C6938" w14:paraId="0AE76D34" w14:textId="75A95E82" w:rsidTr="005C6938">
        <w:trPr>
          <w:trHeight w:val="454"/>
        </w:trPr>
        <w:tc>
          <w:tcPr>
            <w:tcW w:w="709" w:type="dxa"/>
          </w:tcPr>
          <w:p w14:paraId="2517E74C" w14:textId="77777777" w:rsidR="005C6938" w:rsidRPr="00F22ABF" w:rsidRDefault="005C6938" w:rsidP="00553D06">
            <w:pPr>
              <w:rPr>
                <w:rFonts w:ascii="Calibri" w:hAnsi="Calibri"/>
                <w:b/>
                <w:bCs/>
              </w:rPr>
            </w:pPr>
            <w:r w:rsidRPr="00F22ABF">
              <w:rPr>
                <w:rFonts w:ascii="Calibri" w:hAnsi="Calibri"/>
                <w:b/>
                <w:bCs/>
              </w:rPr>
              <w:t>6.</w:t>
            </w:r>
          </w:p>
        </w:tc>
        <w:tc>
          <w:tcPr>
            <w:tcW w:w="6090" w:type="dxa"/>
          </w:tcPr>
          <w:p w14:paraId="21111C63" w14:textId="77777777" w:rsidR="005C6938" w:rsidRPr="00E40379" w:rsidRDefault="005C6938" w:rsidP="00553D06">
            <w:pPr>
              <w:rPr>
                <w:rFonts w:ascii="Calibri" w:hAnsi="Calibri" w:cs="Calibri"/>
                <w:lang w:val="en-US"/>
              </w:rPr>
            </w:pPr>
            <w:r>
              <w:rPr>
                <w:rFonts w:ascii="Calibri" w:hAnsi="Calibri" w:cs="Calibri"/>
                <w:b/>
                <w:bCs/>
                <w:lang w:val="en-US"/>
              </w:rPr>
              <w:t>Group Resilience</w:t>
            </w:r>
          </w:p>
        </w:tc>
        <w:tc>
          <w:tcPr>
            <w:tcW w:w="2127" w:type="dxa"/>
          </w:tcPr>
          <w:p w14:paraId="287ACA46" w14:textId="77777777" w:rsidR="005C6938" w:rsidRDefault="005C6938" w:rsidP="00553D06">
            <w:pPr>
              <w:rPr>
                <w:rFonts w:ascii="Calibri" w:hAnsi="Calibri" w:cs="Calibri"/>
                <w:lang w:val="en-US"/>
              </w:rPr>
            </w:pPr>
            <w:r>
              <w:rPr>
                <w:rFonts w:ascii="Calibri" w:hAnsi="Calibri" w:cs="Calibri"/>
                <w:lang w:val="en-US"/>
              </w:rPr>
              <w:t>Chair</w:t>
            </w:r>
          </w:p>
        </w:tc>
        <w:tc>
          <w:tcPr>
            <w:tcW w:w="992" w:type="dxa"/>
          </w:tcPr>
          <w:p w14:paraId="7D9B918A" w14:textId="5B9CC3D5" w:rsidR="005C6938" w:rsidRDefault="00E13877" w:rsidP="00E13877">
            <w:pPr>
              <w:jc w:val="center"/>
              <w:rPr>
                <w:rFonts w:ascii="Calibri" w:hAnsi="Calibri" w:cs="Calibri"/>
                <w:lang w:val="en-US"/>
              </w:rPr>
            </w:pPr>
            <w:r>
              <w:rPr>
                <w:rFonts w:ascii="Calibri" w:hAnsi="Calibri" w:cs="Calibri"/>
                <w:lang w:val="en-US"/>
              </w:rPr>
              <w:t>2</w:t>
            </w:r>
          </w:p>
        </w:tc>
      </w:tr>
      <w:tr w:rsidR="005C6938" w:rsidRPr="003914C0" w14:paraId="27C5147E" w14:textId="542B6620" w:rsidTr="005C6938">
        <w:trPr>
          <w:trHeight w:val="454"/>
        </w:trPr>
        <w:tc>
          <w:tcPr>
            <w:tcW w:w="709" w:type="dxa"/>
          </w:tcPr>
          <w:p w14:paraId="6B55272D" w14:textId="77777777" w:rsidR="005C6938" w:rsidRPr="00F22ABF" w:rsidRDefault="005C6938" w:rsidP="00553D06">
            <w:pPr>
              <w:rPr>
                <w:rFonts w:ascii="Calibri" w:hAnsi="Calibri"/>
                <w:b/>
                <w:bCs/>
              </w:rPr>
            </w:pPr>
            <w:r w:rsidRPr="00F22ABF">
              <w:rPr>
                <w:rFonts w:ascii="Calibri" w:hAnsi="Calibri"/>
                <w:b/>
                <w:bCs/>
              </w:rPr>
              <w:t>7</w:t>
            </w:r>
          </w:p>
        </w:tc>
        <w:tc>
          <w:tcPr>
            <w:tcW w:w="6090" w:type="dxa"/>
          </w:tcPr>
          <w:p w14:paraId="2E686BC2" w14:textId="604D6ADB" w:rsidR="005C6938" w:rsidRDefault="005C6938" w:rsidP="00BC1CE5">
            <w:pPr>
              <w:rPr>
                <w:rFonts w:ascii="Calibri" w:hAnsi="Calibri"/>
                <w:color w:val="0070C0"/>
              </w:rPr>
            </w:pPr>
            <w:r w:rsidRPr="009C7144">
              <w:rPr>
                <w:rFonts w:ascii="Calibri" w:hAnsi="Calibri" w:cs="Calibri"/>
                <w:b/>
                <w:bCs/>
                <w:lang w:val="en-US"/>
              </w:rPr>
              <w:t xml:space="preserve">Items for </w:t>
            </w:r>
            <w:r>
              <w:rPr>
                <w:rFonts w:ascii="Calibri" w:hAnsi="Calibri" w:cs="Calibri"/>
                <w:b/>
                <w:bCs/>
                <w:lang w:val="en-US"/>
              </w:rPr>
              <w:t xml:space="preserve">Communication and </w:t>
            </w:r>
            <w:r w:rsidRPr="009C7144">
              <w:rPr>
                <w:rFonts w:ascii="Calibri" w:hAnsi="Calibri" w:cs="Calibri"/>
                <w:b/>
                <w:bCs/>
                <w:lang w:val="en-US"/>
              </w:rPr>
              <w:t xml:space="preserve">Open Discussion </w:t>
            </w:r>
          </w:p>
          <w:p w14:paraId="3FBE9E75" w14:textId="5C4C5FF2" w:rsidR="005C6938" w:rsidRDefault="005C6938" w:rsidP="00BC1CE5">
            <w:pPr>
              <w:pStyle w:val="ListParagraph"/>
              <w:numPr>
                <w:ilvl w:val="0"/>
                <w:numId w:val="8"/>
              </w:numPr>
              <w:rPr>
                <w:rFonts w:ascii="Calibri" w:hAnsi="Calibri"/>
              </w:rPr>
            </w:pPr>
            <w:r>
              <w:rPr>
                <w:rFonts w:ascii="Calibri" w:hAnsi="Calibri"/>
              </w:rPr>
              <w:t>S</w:t>
            </w:r>
            <w:r w:rsidRPr="00BC1CE5">
              <w:rPr>
                <w:rFonts w:ascii="Calibri" w:hAnsi="Calibri"/>
              </w:rPr>
              <w:t>afeguarding</w:t>
            </w:r>
          </w:p>
          <w:p w14:paraId="03BBE305" w14:textId="4E2759BF" w:rsidR="005C6938" w:rsidRDefault="005C6938" w:rsidP="00BC1CE5">
            <w:pPr>
              <w:pStyle w:val="ListParagraph"/>
              <w:numPr>
                <w:ilvl w:val="0"/>
                <w:numId w:val="8"/>
              </w:numPr>
              <w:rPr>
                <w:rFonts w:ascii="Calibri" w:hAnsi="Calibri"/>
              </w:rPr>
            </w:pPr>
            <w:r>
              <w:rPr>
                <w:rFonts w:ascii="Calibri" w:hAnsi="Calibri"/>
              </w:rPr>
              <w:t>Crawley u3a Priorities for 2023/24</w:t>
            </w:r>
          </w:p>
          <w:p w14:paraId="229EDFF0" w14:textId="6D6D421F" w:rsidR="005C6938" w:rsidRPr="00BA19D7" w:rsidRDefault="00BA19D7" w:rsidP="008D6B4A">
            <w:pPr>
              <w:pStyle w:val="ListParagraph"/>
              <w:numPr>
                <w:ilvl w:val="0"/>
                <w:numId w:val="8"/>
              </w:numPr>
              <w:rPr>
                <w:rFonts w:ascii="Calibri" w:hAnsi="Calibri" w:cs="Calibri"/>
                <w:lang w:val="en-US"/>
              </w:rPr>
            </w:pPr>
            <w:r>
              <w:rPr>
                <w:rFonts w:ascii="Calibri" w:hAnsi="Calibri"/>
              </w:rPr>
              <w:t xml:space="preserve">Risk Assessments </w:t>
            </w:r>
            <w:r w:rsidR="005C6938">
              <w:rPr>
                <w:rFonts w:ascii="Calibri" w:hAnsi="Calibri"/>
              </w:rPr>
              <w:t xml:space="preserve">  </w:t>
            </w:r>
          </w:p>
          <w:p w14:paraId="26DD1F58" w14:textId="0C265974" w:rsidR="00BA19D7" w:rsidRPr="008D6B4A" w:rsidRDefault="00BA19D7" w:rsidP="008D6B4A">
            <w:pPr>
              <w:pStyle w:val="ListParagraph"/>
              <w:numPr>
                <w:ilvl w:val="0"/>
                <w:numId w:val="8"/>
              </w:numPr>
              <w:rPr>
                <w:rFonts w:ascii="Calibri" w:hAnsi="Calibri" w:cs="Calibri"/>
                <w:lang w:val="en-US"/>
              </w:rPr>
            </w:pPr>
            <w:r>
              <w:rPr>
                <w:rFonts w:ascii="Calibri" w:hAnsi="Calibri"/>
              </w:rPr>
              <w:t>E-mail addresses on the website</w:t>
            </w:r>
          </w:p>
          <w:p w14:paraId="3B26449F" w14:textId="2C8214C0" w:rsidR="005C6938" w:rsidRPr="00892A9A" w:rsidRDefault="00271BA6" w:rsidP="008D6B4A">
            <w:pPr>
              <w:pStyle w:val="ListParagraph"/>
              <w:numPr>
                <w:ilvl w:val="0"/>
                <w:numId w:val="8"/>
              </w:numPr>
              <w:rPr>
                <w:rFonts w:ascii="Calibri" w:hAnsi="Calibri" w:cs="Calibri"/>
                <w:i/>
                <w:iCs/>
                <w:lang w:val="en-US"/>
              </w:rPr>
            </w:pPr>
            <w:r w:rsidRPr="00892A9A">
              <w:rPr>
                <w:rFonts w:ascii="Calibri" w:hAnsi="Calibri"/>
                <w:i/>
                <w:iCs/>
              </w:rPr>
              <w:t>Any other topics GLs wish</w:t>
            </w:r>
            <w:r w:rsidR="00892A9A" w:rsidRPr="00892A9A">
              <w:rPr>
                <w:rFonts w:ascii="Calibri" w:hAnsi="Calibri"/>
                <w:i/>
                <w:iCs/>
              </w:rPr>
              <w:t xml:space="preserve"> to raise</w:t>
            </w:r>
            <w:r w:rsidR="005C6938" w:rsidRPr="00892A9A">
              <w:rPr>
                <w:rFonts w:ascii="Calibri" w:hAnsi="Calibri"/>
                <w:i/>
                <w:iCs/>
              </w:rPr>
              <w:t xml:space="preserve">   </w:t>
            </w:r>
          </w:p>
          <w:p w14:paraId="170F92B0" w14:textId="105EB9B3" w:rsidR="005C6938" w:rsidRDefault="005C6938" w:rsidP="008D6B4A">
            <w:pPr>
              <w:pStyle w:val="ListParagraph"/>
              <w:rPr>
                <w:rFonts w:ascii="Calibri" w:hAnsi="Calibri" w:cs="Calibri"/>
                <w:lang w:val="en-US"/>
              </w:rPr>
            </w:pPr>
          </w:p>
        </w:tc>
        <w:tc>
          <w:tcPr>
            <w:tcW w:w="2127" w:type="dxa"/>
          </w:tcPr>
          <w:p w14:paraId="455A187C" w14:textId="77777777" w:rsidR="00BA19D7" w:rsidRDefault="00BA19D7" w:rsidP="00553D06">
            <w:pPr>
              <w:rPr>
                <w:rFonts w:ascii="Calibri" w:hAnsi="Calibri" w:cs="Calibri"/>
                <w:lang w:val="en-US"/>
              </w:rPr>
            </w:pPr>
          </w:p>
          <w:p w14:paraId="7F5E76CD" w14:textId="77777777" w:rsidR="005C6938" w:rsidRDefault="00271BA6" w:rsidP="00553D06">
            <w:pPr>
              <w:rPr>
                <w:rFonts w:ascii="Calibri" w:hAnsi="Calibri" w:cs="Calibri"/>
                <w:lang w:val="en-US"/>
              </w:rPr>
            </w:pPr>
            <w:r>
              <w:rPr>
                <w:rFonts w:ascii="Calibri" w:hAnsi="Calibri" w:cs="Calibri"/>
                <w:lang w:val="en-US"/>
              </w:rPr>
              <w:t>Chair</w:t>
            </w:r>
          </w:p>
          <w:p w14:paraId="3A8ACD9A" w14:textId="77777777" w:rsidR="00271BA6" w:rsidRDefault="00271BA6" w:rsidP="00553D06">
            <w:pPr>
              <w:rPr>
                <w:rFonts w:ascii="Calibri" w:hAnsi="Calibri" w:cs="Calibri"/>
                <w:lang w:val="en-US"/>
              </w:rPr>
            </w:pPr>
            <w:r>
              <w:rPr>
                <w:rFonts w:ascii="Calibri" w:hAnsi="Calibri" w:cs="Calibri"/>
                <w:lang w:val="en-US"/>
              </w:rPr>
              <w:t>Chair</w:t>
            </w:r>
          </w:p>
          <w:p w14:paraId="1302348D" w14:textId="77777777" w:rsidR="00271BA6" w:rsidRDefault="00271BA6" w:rsidP="00553D06">
            <w:pPr>
              <w:rPr>
                <w:rFonts w:ascii="Calibri" w:hAnsi="Calibri" w:cs="Calibri"/>
                <w:lang w:val="en-US"/>
              </w:rPr>
            </w:pPr>
            <w:r>
              <w:rPr>
                <w:rFonts w:ascii="Calibri" w:hAnsi="Calibri" w:cs="Calibri"/>
                <w:lang w:val="en-US"/>
              </w:rPr>
              <w:t>Secretary</w:t>
            </w:r>
          </w:p>
          <w:p w14:paraId="4B7B1B17" w14:textId="14E24E3D" w:rsidR="00271BA6" w:rsidRDefault="00271BA6" w:rsidP="00553D06">
            <w:pPr>
              <w:rPr>
                <w:rFonts w:ascii="Calibri" w:hAnsi="Calibri" w:cs="Calibri"/>
                <w:lang w:val="en-US"/>
              </w:rPr>
            </w:pPr>
            <w:r>
              <w:rPr>
                <w:rFonts w:ascii="Calibri" w:hAnsi="Calibri" w:cs="Calibri"/>
                <w:lang w:val="en-US"/>
              </w:rPr>
              <w:t>Secretary</w:t>
            </w:r>
          </w:p>
        </w:tc>
        <w:tc>
          <w:tcPr>
            <w:tcW w:w="992" w:type="dxa"/>
          </w:tcPr>
          <w:p w14:paraId="1FF9B15E" w14:textId="77777777" w:rsidR="005C6938" w:rsidRDefault="005C6938" w:rsidP="00553D06">
            <w:pPr>
              <w:rPr>
                <w:rFonts w:ascii="Calibri" w:hAnsi="Calibri" w:cs="Calibri"/>
                <w:lang w:val="en-US"/>
              </w:rPr>
            </w:pPr>
          </w:p>
        </w:tc>
      </w:tr>
      <w:tr w:rsidR="005C6938" w:rsidRPr="003914C0" w14:paraId="21375C7D" w14:textId="49163186" w:rsidTr="005C6938">
        <w:trPr>
          <w:trHeight w:val="454"/>
        </w:trPr>
        <w:tc>
          <w:tcPr>
            <w:tcW w:w="709" w:type="dxa"/>
          </w:tcPr>
          <w:p w14:paraId="4EAFE862" w14:textId="77777777" w:rsidR="005C6938" w:rsidRPr="00F22ABF" w:rsidRDefault="005C6938" w:rsidP="00553D06">
            <w:pPr>
              <w:rPr>
                <w:rFonts w:ascii="Calibri" w:hAnsi="Calibri"/>
                <w:b/>
                <w:bCs/>
              </w:rPr>
            </w:pPr>
            <w:r w:rsidRPr="00F22ABF">
              <w:rPr>
                <w:rFonts w:ascii="Calibri" w:hAnsi="Calibri"/>
                <w:b/>
                <w:bCs/>
              </w:rPr>
              <w:t>8</w:t>
            </w:r>
          </w:p>
        </w:tc>
        <w:tc>
          <w:tcPr>
            <w:tcW w:w="6090" w:type="dxa"/>
          </w:tcPr>
          <w:p w14:paraId="4D72E3CC" w14:textId="1AB6BEF1" w:rsidR="005C6938" w:rsidRPr="00BC1CE5" w:rsidRDefault="005C6938" w:rsidP="00553D06">
            <w:pPr>
              <w:rPr>
                <w:rFonts w:ascii="Calibri" w:hAnsi="Calibri" w:cs="Calibri"/>
                <w:lang w:val="en-US"/>
              </w:rPr>
            </w:pPr>
            <w:r w:rsidRPr="00E52C43">
              <w:rPr>
                <w:rFonts w:ascii="Calibri" w:hAnsi="Calibri" w:cs="Calibri"/>
                <w:b/>
                <w:bCs/>
                <w:lang w:val="en-US"/>
              </w:rPr>
              <w:t>Date for next meeting</w:t>
            </w:r>
            <w:r>
              <w:rPr>
                <w:rFonts w:ascii="Calibri" w:hAnsi="Calibri" w:cs="Calibri"/>
                <w:b/>
                <w:bCs/>
                <w:lang w:val="en-US"/>
              </w:rPr>
              <w:t xml:space="preserve"> </w:t>
            </w:r>
            <w:r>
              <w:rPr>
                <w:rFonts w:ascii="Calibri" w:hAnsi="Calibri" w:cs="Calibri"/>
                <w:lang w:val="en-US"/>
              </w:rPr>
              <w:t>(sometime in Term 2)</w:t>
            </w:r>
          </w:p>
        </w:tc>
        <w:tc>
          <w:tcPr>
            <w:tcW w:w="2127" w:type="dxa"/>
          </w:tcPr>
          <w:p w14:paraId="4B99EE0A" w14:textId="77777777" w:rsidR="005C6938" w:rsidRDefault="005C6938" w:rsidP="00553D06">
            <w:pPr>
              <w:rPr>
                <w:rFonts w:ascii="Calibri" w:hAnsi="Calibri" w:cs="Calibri"/>
                <w:lang w:val="en-US"/>
              </w:rPr>
            </w:pPr>
            <w:r>
              <w:rPr>
                <w:rFonts w:ascii="Calibri" w:hAnsi="Calibri" w:cs="Calibri"/>
                <w:lang w:val="en-US"/>
              </w:rPr>
              <w:t>Chair</w:t>
            </w:r>
          </w:p>
        </w:tc>
        <w:tc>
          <w:tcPr>
            <w:tcW w:w="992" w:type="dxa"/>
          </w:tcPr>
          <w:p w14:paraId="7376BB5E" w14:textId="77777777" w:rsidR="005C6938" w:rsidRDefault="005C6938" w:rsidP="00553D06">
            <w:pPr>
              <w:rPr>
                <w:rFonts w:ascii="Calibri" w:hAnsi="Calibri" w:cs="Calibri"/>
                <w:lang w:val="en-US"/>
              </w:rPr>
            </w:pPr>
          </w:p>
        </w:tc>
      </w:tr>
      <w:tr w:rsidR="005C6938" w:rsidRPr="003914C0" w14:paraId="5AC99854" w14:textId="2CFEEF40" w:rsidTr="005C6938">
        <w:trPr>
          <w:trHeight w:val="454"/>
        </w:trPr>
        <w:tc>
          <w:tcPr>
            <w:tcW w:w="709" w:type="dxa"/>
          </w:tcPr>
          <w:p w14:paraId="63E3E06E" w14:textId="77777777" w:rsidR="005C6938" w:rsidRPr="00F22ABF" w:rsidRDefault="005C6938" w:rsidP="00553D06">
            <w:pPr>
              <w:rPr>
                <w:rFonts w:ascii="Calibri" w:hAnsi="Calibri"/>
                <w:b/>
                <w:bCs/>
              </w:rPr>
            </w:pPr>
            <w:r w:rsidRPr="00F22ABF">
              <w:rPr>
                <w:rFonts w:ascii="Calibri" w:hAnsi="Calibri"/>
                <w:b/>
                <w:bCs/>
              </w:rPr>
              <w:t>9</w:t>
            </w:r>
          </w:p>
        </w:tc>
        <w:tc>
          <w:tcPr>
            <w:tcW w:w="6090" w:type="dxa"/>
          </w:tcPr>
          <w:p w14:paraId="3825BE91" w14:textId="77777777" w:rsidR="005C6938" w:rsidRPr="00E52C43" w:rsidRDefault="005C6938" w:rsidP="00553D06">
            <w:pPr>
              <w:rPr>
                <w:rFonts w:ascii="Calibri" w:hAnsi="Calibri" w:cs="Calibri"/>
                <w:b/>
                <w:bCs/>
                <w:lang w:val="en-US"/>
              </w:rPr>
            </w:pPr>
            <w:r w:rsidRPr="00E52C43">
              <w:rPr>
                <w:rFonts w:ascii="Calibri" w:hAnsi="Calibri" w:cs="Calibri"/>
                <w:b/>
                <w:bCs/>
                <w:lang w:val="en-US"/>
              </w:rPr>
              <w:t>AOB</w:t>
            </w:r>
          </w:p>
        </w:tc>
        <w:tc>
          <w:tcPr>
            <w:tcW w:w="2127" w:type="dxa"/>
          </w:tcPr>
          <w:p w14:paraId="1B0C9C04" w14:textId="77777777" w:rsidR="005C6938" w:rsidRPr="003914C0" w:rsidRDefault="005C6938" w:rsidP="00553D06">
            <w:pPr>
              <w:rPr>
                <w:rFonts w:ascii="Calibri" w:hAnsi="Calibri" w:cs="Calibri"/>
                <w:lang w:val="en-US"/>
              </w:rPr>
            </w:pPr>
            <w:r>
              <w:rPr>
                <w:rFonts w:ascii="Calibri" w:hAnsi="Calibri" w:cs="Calibri"/>
                <w:lang w:val="en-US"/>
              </w:rPr>
              <w:t>Chair</w:t>
            </w:r>
          </w:p>
        </w:tc>
        <w:tc>
          <w:tcPr>
            <w:tcW w:w="992" w:type="dxa"/>
          </w:tcPr>
          <w:p w14:paraId="4B2D2585" w14:textId="77777777" w:rsidR="005C6938" w:rsidRDefault="005C6938" w:rsidP="00553D06">
            <w:pPr>
              <w:rPr>
                <w:rFonts w:ascii="Calibri" w:hAnsi="Calibri" w:cs="Calibri"/>
                <w:lang w:val="en-US"/>
              </w:rPr>
            </w:pPr>
          </w:p>
        </w:tc>
      </w:tr>
    </w:tbl>
    <w:p w14:paraId="13E36E5D" w14:textId="6FC7E82F" w:rsidR="00112C2E" w:rsidRPr="000715AA" w:rsidRDefault="00112C2E" w:rsidP="00BC1CE5">
      <w:pPr>
        <w:spacing w:before="40" w:after="40"/>
        <w:rPr>
          <w:rFonts w:eastAsia="Calibri" w:cstheme="minorHAnsi"/>
        </w:rPr>
      </w:pPr>
    </w:p>
    <w:p w14:paraId="1435E50A" w14:textId="77777777" w:rsidR="000715AA" w:rsidRPr="000715AA" w:rsidRDefault="000715AA" w:rsidP="00BC1CE5">
      <w:pPr>
        <w:spacing w:before="40" w:after="40"/>
        <w:rPr>
          <w:rFonts w:eastAsia="Calibri" w:cstheme="minorHAnsi"/>
        </w:rPr>
      </w:pPr>
    </w:p>
    <w:p w14:paraId="10DC58F0" w14:textId="2159B2FC" w:rsidR="005A4070" w:rsidRPr="00745EA5" w:rsidRDefault="00F22ABF" w:rsidP="00BC1CE5">
      <w:pPr>
        <w:spacing w:before="40" w:after="40"/>
        <w:rPr>
          <w:rFonts w:eastAsia="Calibri" w:cstheme="minorHAnsi"/>
          <w:vertAlign w:val="superscript"/>
        </w:rPr>
      </w:pPr>
      <w:r>
        <w:rPr>
          <w:rFonts w:eastAsia="Calibri" w:cstheme="minorHAnsi"/>
        </w:rPr>
        <w:t xml:space="preserve">Margaret Lloyd, </w:t>
      </w:r>
      <w:r w:rsidR="000715AA">
        <w:rPr>
          <w:rFonts w:eastAsia="Calibri" w:cstheme="minorHAnsi"/>
        </w:rPr>
        <w:t xml:space="preserve">Secretary, </w:t>
      </w:r>
      <w:bookmarkEnd w:id="0"/>
      <w:r w:rsidR="005C6938">
        <w:rPr>
          <w:rFonts w:eastAsia="Calibri" w:cstheme="minorHAnsi"/>
        </w:rPr>
        <w:t>September 2</w:t>
      </w:r>
      <w:r w:rsidR="00745EA5">
        <w:rPr>
          <w:rFonts w:eastAsia="Calibri" w:cstheme="minorHAnsi"/>
        </w:rPr>
        <w:t>4</w:t>
      </w:r>
      <w:r w:rsidR="00745EA5">
        <w:rPr>
          <w:rFonts w:eastAsia="Calibri" w:cstheme="minorHAnsi"/>
          <w:vertAlign w:val="superscript"/>
        </w:rPr>
        <w:t>th</w:t>
      </w:r>
    </w:p>
    <w:p w14:paraId="1B9BE651" w14:textId="6A1A2D62" w:rsidR="00250A25" w:rsidRDefault="00250A25" w:rsidP="00250A25">
      <w:pPr>
        <w:rPr>
          <w:rFonts w:eastAsia="Times New Roman"/>
          <w:sz w:val="24"/>
          <w:szCs w:val="24"/>
        </w:rPr>
      </w:pPr>
      <w:r>
        <w:rPr>
          <w:rFonts w:eastAsia="Times New Roman"/>
          <w:sz w:val="24"/>
          <w:szCs w:val="24"/>
        </w:rPr>
        <w:br w:type="page"/>
      </w:r>
    </w:p>
    <w:p w14:paraId="4EA0520D" w14:textId="77777777" w:rsidR="006D4506" w:rsidRPr="00AD23F8" w:rsidRDefault="006D4506" w:rsidP="006D4506">
      <w:pPr>
        <w:rPr>
          <w:rFonts w:ascii="Calibri" w:hAnsi="Calibri" w:cs="Calibri"/>
          <w:b/>
          <w:bCs/>
          <w:color w:val="0070C0"/>
          <w:sz w:val="28"/>
          <w:szCs w:val="28"/>
        </w:rPr>
      </w:pPr>
      <w:r>
        <w:rPr>
          <w:rFonts w:ascii="Calibri" w:hAnsi="Calibri" w:cs="Calibri"/>
          <w:b/>
          <w:bCs/>
          <w:color w:val="0070C0"/>
          <w:sz w:val="28"/>
          <w:szCs w:val="28"/>
        </w:rPr>
        <w:lastRenderedPageBreak/>
        <w:t>Agenda Item 6: Group Resilience</w:t>
      </w:r>
    </w:p>
    <w:p w14:paraId="7778A76B" w14:textId="77777777" w:rsidR="006D4506" w:rsidRPr="00AD23F8" w:rsidRDefault="006D4506" w:rsidP="006D4506">
      <w:pPr>
        <w:jc w:val="center"/>
        <w:rPr>
          <w:rFonts w:ascii="Calibri" w:hAnsi="Calibri" w:cs="Calibri"/>
        </w:rPr>
      </w:pPr>
    </w:p>
    <w:p w14:paraId="6ABBA6E2" w14:textId="77777777" w:rsidR="006D4506" w:rsidRPr="00AD23F8" w:rsidRDefault="006D4506" w:rsidP="006D4506">
      <w:pPr>
        <w:rPr>
          <w:rFonts w:ascii="Calibri" w:hAnsi="Calibri" w:cs="Calibri"/>
        </w:rPr>
      </w:pPr>
      <w:r w:rsidRPr="00AD23F8">
        <w:rPr>
          <w:rFonts w:ascii="Calibri" w:hAnsi="Calibri" w:cs="Calibri"/>
        </w:rPr>
        <w:t>Group activity is the lynchpin of the operation of all u3a activity nationwide with a continuing need to address its health and ensure its functioning at a strong and reliable level.   If we wish to fulfil our aim of growing Crawley u3a then offering an appealing, balanced, and well-run programme of activities is essential to this end.</w:t>
      </w:r>
    </w:p>
    <w:p w14:paraId="3BFE2569" w14:textId="77777777" w:rsidR="006D4506" w:rsidRPr="00AD23F8" w:rsidRDefault="006D4506" w:rsidP="006D4506">
      <w:pPr>
        <w:rPr>
          <w:rFonts w:ascii="Calibri" w:hAnsi="Calibri" w:cs="Calibri"/>
        </w:rPr>
      </w:pPr>
      <w:r w:rsidRPr="00AD23F8">
        <w:rPr>
          <w:rFonts w:ascii="Calibri" w:hAnsi="Calibri" w:cs="Calibri"/>
        </w:rPr>
        <w:t>Strong performance and effective leadership in groups has been the key here and we need to ensure that this position remains the norm.  We cannot afford to be complacent.</w:t>
      </w:r>
    </w:p>
    <w:p w14:paraId="1FEE09E8" w14:textId="77777777" w:rsidR="006D4506" w:rsidRPr="00AD23F8" w:rsidRDefault="006D4506" w:rsidP="006D4506">
      <w:pPr>
        <w:rPr>
          <w:rFonts w:ascii="Calibri" w:hAnsi="Calibri" w:cs="Calibri"/>
        </w:rPr>
      </w:pPr>
    </w:p>
    <w:p w14:paraId="09FEDE2E" w14:textId="77777777" w:rsidR="006D4506" w:rsidRPr="00AD23F8" w:rsidRDefault="006D4506" w:rsidP="006D4506">
      <w:pPr>
        <w:rPr>
          <w:rFonts w:ascii="Calibri" w:hAnsi="Calibri" w:cs="Calibri"/>
        </w:rPr>
      </w:pPr>
      <w:r w:rsidRPr="00AD23F8">
        <w:rPr>
          <w:rFonts w:ascii="Calibri" w:hAnsi="Calibri" w:cs="Calibri"/>
        </w:rPr>
        <w:t>While recently, I have been looking at some of the issues which might pose problems for some of the indoor groups, with a more readily identifiable learning focus, the underlying principles apply across the whole range of our activities:-  Desirability, stability, sustainability principally among them.</w:t>
      </w:r>
    </w:p>
    <w:p w14:paraId="119E3679" w14:textId="77777777" w:rsidR="006D4506" w:rsidRPr="00AD23F8" w:rsidRDefault="006D4506" w:rsidP="006D4506">
      <w:pPr>
        <w:rPr>
          <w:rFonts w:ascii="Calibri" w:hAnsi="Calibri" w:cs="Calibri"/>
        </w:rPr>
      </w:pPr>
    </w:p>
    <w:p w14:paraId="7D9C766D" w14:textId="77777777" w:rsidR="006D4506" w:rsidRPr="00AD23F8" w:rsidRDefault="006D4506" w:rsidP="006D4506">
      <w:pPr>
        <w:rPr>
          <w:rFonts w:ascii="Calibri" w:hAnsi="Calibri" w:cs="Calibri"/>
        </w:rPr>
      </w:pPr>
      <w:r w:rsidRPr="00AD23F8">
        <w:rPr>
          <w:rFonts w:ascii="Calibri" w:hAnsi="Calibri" w:cs="Calibri"/>
        </w:rPr>
        <w:t>Today, therefore, I feel it would be useful to hear from group leaders in all areas their own views on how to anticipate and solve problems which might hinder our objectives.   We hope also to use the feedback to help design a robust template and process which aids the formation and development of new activities.</w:t>
      </w:r>
    </w:p>
    <w:p w14:paraId="767835D2" w14:textId="77777777" w:rsidR="006D4506" w:rsidRPr="00AD23F8" w:rsidRDefault="006D4506" w:rsidP="006D4506">
      <w:pPr>
        <w:rPr>
          <w:rFonts w:ascii="Calibri" w:hAnsi="Calibri" w:cs="Calibri"/>
        </w:rPr>
      </w:pPr>
    </w:p>
    <w:p w14:paraId="7CB5ADCD" w14:textId="77777777" w:rsidR="006D4506" w:rsidRPr="00AD23F8" w:rsidRDefault="006D4506" w:rsidP="006D4506">
      <w:pPr>
        <w:rPr>
          <w:rFonts w:ascii="Calibri" w:hAnsi="Calibri" w:cs="Calibri"/>
        </w:rPr>
      </w:pPr>
      <w:r w:rsidRPr="00AD23F8">
        <w:rPr>
          <w:rFonts w:ascii="Calibri" w:hAnsi="Calibri" w:cs="Calibri"/>
        </w:rPr>
        <w:t>Some of the topics which I will raise with you in an open session will include:</w:t>
      </w:r>
    </w:p>
    <w:p w14:paraId="60D97CB2" w14:textId="77777777" w:rsidR="006D4506" w:rsidRPr="00AD23F8" w:rsidRDefault="006D4506" w:rsidP="006D4506">
      <w:pPr>
        <w:rPr>
          <w:rFonts w:ascii="Calibri" w:hAnsi="Calibri" w:cs="Calibri"/>
        </w:rPr>
      </w:pPr>
    </w:p>
    <w:p w14:paraId="12918FCF" w14:textId="77777777" w:rsidR="006D4506" w:rsidRPr="00DD580D" w:rsidRDefault="006D4506" w:rsidP="006D4506">
      <w:pPr>
        <w:pStyle w:val="ListParagraph"/>
        <w:numPr>
          <w:ilvl w:val="0"/>
          <w:numId w:val="25"/>
        </w:numPr>
        <w:spacing w:after="120" w:line="240" w:lineRule="auto"/>
        <w:contextualSpacing w:val="0"/>
        <w:rPr>
          <w:rFonts w:ascii="Calibri" w:hAnsi="Calibri" w:cs="Calibri"/>
          <w:i/>
          <w:iCs/>
        </w:rPr>
      </w:pPr>
      <w:r w:rsidRPr="00DD580D">
        <w:rPr>
          <w:rFonts w:ascii="Calibri" w:hAnsi="Calibri" w:cs="Calibri"/>
          <w:i/>
          <w:iCs/>
        </w:rPr>
        <w:t>Maintaining the quality of what we offer/ present.    How?  Review mechanism?</w:t>
      </w:r>
    </w:p>
    <w:p w14:paraId="7546B530" w14:textId="77777777" w:rsidR="006D4506" w:rsidRPr="00DD580D" w:rsidRDefault="006D4506" w:rsidP="006D4506">
      <w:pPr>
        <w:pStyle w:val="ListParagraph"/>
        <w:numPr>
          <w:ilvl w:val="0"/>
          <w:numId w:val="25"/>
        </w:numPr>
        <w:spacing w:after="120" w:line="240" w:lineRule="auto"/>
        <w:contextualSpacing w:val="0"/>
        <w:rPr>
          <w:rFonts w:ascii="Calibri" w:hAnsi="Calibri" w:cs="Calibri"/>
          <w:i/>
          <w:iCs/>
        </w:rPr>
      </w:pPr>
      <w:r w:rsidRPr="00DD580D">
        <w:rPr>
          <w:rFonts w:ascii="Calibri" w:hAnsi="Calibri" w:cs="Calibri"/>
          <w:i/>
          <w:iCs/>
        </w:rPr>
        <w:t>Continuity in presentation, succession planning, temporary absence of leaders.</w:t>
      </w:r>
    </w:p>
    <w:p w14:paraId="34A1ED19" w14:textId="77777777" w:rsidR="006D4506" w:rsidRPr="00DD580D" w:rsidRDefault="006D4506" w:rsidP="006D4506">
      <w:pPr>
        <w:pStyle w:val="ListParagraph"/>
        <w:numPr>
          <w:ilvl w:val="0"/>
          <w:numId w:val="25"/>
        </w:numPr>
        <w:spacing w:after="120" w:line="240" w:lineRule="auto"/>
        <w:contextualSpacing w:val="0"/>
        <w:rPr>
          <w:rFonts w:ascii="Calibri" w:hAnsi="Calibri" w:cs="Calibri"/>
          <w:i/>
          <w:iCs/>
        </w:rPr>
      </w:pPr>
      <w:r w:rsidRPr="00DD580D">
        <w:rPr>
          <w:rFonts w:ascii="Calibri" w:hAnsi="Calibri" w:cs="Calibri"/>
          <w:i/>
          <w:iCs/>
        </w:rPr>
        <w:t>Support when setting up new groups.</w:t>
      </w:r>
    </w:p>
    <w:p w14:paraId="431198E5" w14:textId="77777777" w:rsidR="006D4506" w:rsidRPr="00DD580D" w:rsidRDefault="006D4506" w:rsidP="006D4506">
      <w:pPr>
        <w:pStyle w:val="ListParagraph"/>
        <w:numPr>
          <w:ilvl w:val="0"/>
          <w:numId w:val="25"/>
        </w:numPr>
        <w:spacing w:after="120" w:line="240" w:lineRule="auto"/>
        <w:contextualSpacing w:val="0"/>
        <w:rPr>
          <w:rFonts w:ascii="Calibri" w:hAnsi="Calibri" w:cs="Calibri"/>
          <w:i/>
          <w:iCs/>
        </w:rPr>
      </w:pPr>
      <w:r w:rsidRPr="00DD580D">
        <w:rPr>
          <w:rFonts w:ascii="Calibri" w:hAnsi="Calibri" w:cs="Calibri"/>
          <w:i/>
          <w:iCs/>
        </w:rPr>
        <w:t>Group Leader development</w:t>
      </w:r>
    </w:p>
    <w:p w14:paraId="1523679B" w14:textId="77777777" w:rsidR="006D4506" w:rsidRPr="00DD580D" w:rsidRDefault="006D4506" w:rsidP="006D4506">
      <w:pPr>
        <w:pStyle w:val="ListParagraph"/>
        <w:numPr>
          <w:ilvl w:val="0"/>
          <w:numId w:val="25"/>
        </w:numPr>
        <w:spacing w:after="120" w:line="240" w:lineRule="auto"/>
        <w:contextualSpacing w:val="0"/>
        <w:rPr>
          <w:rFonts w:ascii="Calibri" w:hAnsi="Calibri" w:cs="Calibri"/>
          <w:i/>
          <w:iCs/>
        </w:rPr>
      </w:pPr>
      <w:r w:rsidRPr="00DD580D">
        <w:rPr>
          <w:rFonts w:ascii="Calibri" w:hAnsi="Calibri" w:cs="Calibri"/>
          <w:i/>
          <w:iCs/>
        </w:rPr>
        <w:t>Support for new group leaders</w:t>
      </w:r>
    </w:p>
    <w:p w14:paraId="0A4A53B1" w14:textId="77777777" w:rsidR="006D4506" w:rsidRPr="00DD580D" w:rsidRDefault="006D4506" w:rsidP="006D4506">
      <w:pPr>
        <w:pStyle w:val="ListParagraph"/>
        <w:numPr>
          <w:ilvl w:val="0"/>
          <w:numId w:val="25"/>
        </w:numPr>
        <w:spacing w:after="120" w:line="240" w:lineRule="auto"/>
        <w:contextualSpacing w:val="0"/>
        <w:rPr>
          <w:rFonts w:ascii="Calibri" w:hAnsi="Calibri" w:cs="Calibri"/>
          <w:i/>
          <w:iCs/>
        </w:rPr>
      </w:pPr>
      <w:r w:rsidRPr="00DD580D">
        <w:rPr>
          <w:rFonts w:ascii="Calibri" w:hAnsi="Calibri" w:cs="Calibri"/>
          <w:i/>
          <w:iCs/>
        </w:rPr>
        <w:t>Accommodation issues, would you be better off at another venue?</w:t>
      </w:r>
    </w:p>
    <w:p w14:paraId="6079717C" w14:textId="77777777" w:rsidR="006D4506" w:rsidRPr="00DD580D" w:rsidRDefault="006D4506" w:rsidP="006D4506">
      <w:pPr>
        <w:pStyle w:val="ListParagraph"/>
        <w:numPr>
          <w:ilvl w:val="0"/>
          <w:numId w:val="25"/>
        </w:numPr>
        <w:spacing w:after="120" w:line="240" w:lineRule="auto"/>
        <w:contextualSpacing w:val="0"/>
        <w:rPr>
          <w:rFonts w:ascii="Calibri" w:hAnsi="Calibri" w:cs="Calibri"/>
        </w:rPr>
      </w:pPr>
      <w:r w:rsidRPr="00DD580D">
        <w:rPr>
          <w:rFonts w:ascii="Calibri" w:hAnsi="Calibri" w:cs="Calibri"/>
          <w:i/>
          <w:iCs/>
        </w:rPr>
        <w:t>Dealing with dwindling attendance?  Why might it happen</w:t>
      </w:r>
      <w:r w:rsidRPr="00DD580D">
        <w:rPr>
          <w:rFonts w:ascii="Calibri" w:hAnsi="Calibri" w:cs="Calibri"/>
        </w:rPr>
        <w:t>?</w:t>
      </w:r>
    </w:p>
    <w:p w14:paraId="2E038720" w14:textId="77777777" w:rsidR="006D4506" w:rsidRPr="00AD23F8" w:rsidRDefault="006D4506" w:rsidP="006D4506">
      <w:pPr>
        <w:spacing w:after="120"/>
        <w:rPr>
          <w:rFonts w:ascii="Calibri" w:hAnsi="Calibri" w:cs="Calibri"/>
        </w:rPr>
      </w:pPr>
    </w:p>
    <w:p w14:paraId="5863B1BD" w14:textId="77777777" w:rsidR="006D4506" w:rsidRPr="00AD23F8" w:rsidRDefault="006D4506" w:rsidP="006D4506">
      <w:pPr>
        <w:rPr>
          <w:rFonts w:ascii="Calibri" w:hAnsi="Calibri" w:cs="Calibri"/>
        </w:rPr>
      </w:pPr>
      <w:r w:rsidRPr="00AD23F8">
        <w:rPr>
          <w:rFonts w:ascii="Calibri" w:hAnsi="Calibri" w:cs="Calibri"/>
        </w:rPr>
        <w:t>This list can expand, and while I may have my own views on issues across the board your opinions and experiences are bound to yield fresh and more challenging perspectives, and I look forward to hearing them.</w:t>
      </w:r>
    </w:p>
    <w:p w14:paraId="03A674B5" w14:textId="77777777" w:rsidR="006D4506" w:rsidRPr="00AD23F8" w:rsidRDefault="006D4506" w:rsidP="006D4506">
      <w:pPr>
        <w:rPr>
          <w:rFonts w:ascii="Calibri" w:hAnsi="Calibri" w:cs="Calibri"/>
        </w:rPr>
      </w:pPr>
    </w:p>
    <w:p w14:paraId="23D7FD73" w14:textId="77777777" w:rsidR="006D4506" w:rsidRPr="00AD23F8" w:rsidRDefault="006D4506" w:rsidP="006D4506">
      <w:pPr>
        <w:rPr>
          <w:rFonts w:ascii="Calibri" w:hAnsi="Calibri" w:cs="Calibri"/>
        </w:rPr>
      </w:pPr>
    </w:p>
    <w:p w14:paraId="3022F95F" w14:textId="77777777" w:rsidR="006D4506" w:rsidRPr="00AD23F8" w:rsidRDefault="006D4506" w:rsidP="006D4506">
      <w:pPr>
        <w:rPr>
          <w:rFonts w:ascii="Calibri" w:hAnsi="Calibri" w:cs="Calibri"/>
        </w:rPr>
      </w:pPr>
      <w:r w:rsidRPr="00AD23F8">
        <w:rPr>
          <w:rFonts w:ascii="Calibri" w:hAnsi="Calibri" w:cs="Calibri"/>
        </w:rPr>
        <w:t>Jim McGough</w:t>
      </w:r>
      <w:r>
        <w:rPr>
          <w:rFonts w:ascii="Calibri" w:hAnsi="Calibri" w:cs="Calibri"/>
        </w:rPr>
        <w:t>, 1</w:t>
      </w:r>
      <w:r w:rsidRPr="00DD580D">
        <w:rPr>
          <w:rFonts w:ascii="Calibri" w:hAnsi="Calibri" w:cs="Calibri"/>
          <w:vertAlign w:val="superscript"/>
        </w:rPr>
        <w:t>st</w:t>
      </w:r>
      <w:r>
        <w:rPr>
          <w:rFonts w:ascii="Calibri" w:hAnsi="Calibri" w:cs="Calibri"/>
        </w:rPr>
        <w:t xml:space="preserve"> October 2023</w:t>
      </w:r>
    </w:p>
    <w:p w14:paraId="48C58E1F" w14:textId="77777777" w:rsidR="006D4506" w:rsidRPr="00AD23F8" w:rsidRDefault="006D4506" w:rsidP="006D4506">
      <w:pPr>
        <w:rPr>
          <w:rFonts w:ascii="Calibri" w:hAnsi="Calibri" w:cs="Calibri"/>
        </w:rPr>
      </w:pPr>
    </w:p>
    <w:p w14:paraId="5DEA2895" w14:textId="77777777" w:rsidR="006D4506" w:rsidRPr="00AD23F8" w:rsidRDefault="006D4506" w:rsidP="006D4506">
      <w:pPr>
        <w:rPr>
          <w:rFonts w:ascii="Calibri" w:hAnsi="Calibri" w:cs="Calibri"/>
        </w:rPr>
      </w:pPr>
    </w:p>
    <w:p w14:paraId="7B23B67D" w14:textId="77777777" w:rsidR="006D4506" w:rsidRDefault="006D4506" w:rsidP="006D4506">
      <w:pPr>
        <w:rPr>
          <w:rFonts w:ascii="Lucida Grande" w:hAnsi="Lucida Grande" w:cs="Lucida Grande"/>
          <w:sz w:val="28"/>
          <w:szCs w:val="28"/>
        </w:rPr>
      </w:pPr>
    </w:p>
    <w:p w14:paraId="462187D6" w14:textId="77777777" w:rsidR="006D4506" w:rsidRDefault="006D4506">
      <w:pPr>
        <w:rPr>
          <w:rFonts w:asciiTheme="majorHAnsi" w:eastAsia="Calibri" w:hAnsiTheme="majorHAnsi"/>
          <w:b/>
          <w:bCs/>
          <w:color w:val="0070C0"/>
          <w:sz w:val="28"/>
          <w:szCs w:val="28"/>
        </w:rPr>
      </w:pPr>
      <w:r>
        <w:rPr>
          <w:rFonts w:asciiTheme="majorHAnsi" w:eastAsia="Calibri" w:hAnsiTheme="majorHAnsi"/>
          <w:b/>
          <w:bCs/>
          <w:color w:val="0070C0"/>
          <w:sz w:val="28"/>
          <w:szCs w:val="28"/>
        </w:rPr>
        <w:br w:type="page"/>
      </w:r>
    </w:p>
    <w:p w14:paraId="23C68A37" w14:textId="281198D9" w:rsidR="006D4506" w:rsidRPr="00E07279" w:rsidRDefault="006D4506" w:rsidP="006D4506">
      <w:pPr>
        <w:rPr>
          <w:rFonts w:asciiTheme="majorHAnsi" w:eastAsia="Calibri" w:hAnsiTheme="majorHAnsi"/>
          <w:b/>
          <w:bCs/>
          <w:sz w:val="28"/>
          <w:szCs w:val="28"/>
        </w:rPr>
      </w:pPr>
      <w:r w:rsidRPr="00146C82">
        <w:rPr>
          <w:rFonts w:asciiTheme="majorHAnsi" w:eastAsia="Calibri" w:hAnsiTheme="majorHAnsi"/>
          <w:b/>
          <w:bCs/>
          <w:color w:val="0070C0"/>
          <w:sz w:val="28"/>
          <w:szCs w:val="28"/>
        </w:rPr>
        <w:lastRenderedPageBreak/>
        <w:t>M</w:t>
      </w:r>
      <w:r>
        <w:rPr>
          <w:rFonts w:asciiTheme="majorHAnsi" w:eastAsia="Calibri" w:hAnsiTheme="majorHAnsi"/>
          <w:b/>
          <w:bCs/>
          <w:color w:val="0070C0"/>
          <w:sz w:val="28"/>
          <w:szCs w:val="28"/>
        </w:rPr>
        <w:t>inutes of the Group Leaders Meeting 2</w:t>
      </w:r>
      <w:r w:rsidRPr="007134EE">
        <w:rPr>
          <w:rFonts w:asciiTheme="majorHAnsi" w:eastAsia="Calibri" w:hAnsiTheme="majorHAnsi"/>
          <w:b/>
          <w:bCs/>
          <w:color w:val="0070C0"/>
          <w:sz w:val="28"/>
          <w:szCs w:val="28"/>
          <w:vertAlign w:val="superscript"/>
        </w:rPr>
        <w:t>nd</w:t>
      </w:r>
      <w:r>
        <w:rPr>
          <w:rFonts w:asciiTheme="majorHAnsi" w:eastAsia="Calibri" w:hAnsiTheme="majorHAnsi"/>
          <w:b/>
          <w:bCs/>
          <w:color w:val="0070C0"/>
          <w:sz w:val="28"/>
          <w:szCs w:val="28"/>
        </w:rPr>
        <w:t xml:space="preserve"> October 14:00 at The Friary Hall </w:t>
      </w:r>
    </w:p>
    <w:p w14:paraId="12B117A8" w14:textId="77777777" w:rsidR="006D4506" w:rsidRDefault="006D4506" w:rsidP="006D4506">
      <w:pPr>
        <w:spacing w:line="22" w:lineRule="atLeast"/>
        <w:rPr>
          <w:b/>
          <w:sz w:val="24"/>
          <w:szCs w:val="24"/>
        </w:rPr>
      </w:pPr>
    </w:p>
    <w:p w14:paraId="2EE539EF" w14:textId="77777777" w:rsidR="006D4506" w:rsidRPr="0017356C" w:rsidRDefault="006D4506" w:rsidP="006D4506">
      <w:pPr>
        <w:spacing w:line="22" w:lineRule="atLeast"/>
        <w:rPr>
          <w:bCs/>
          <w:sz w:val="24"/>
          <w:szCs w:val="24"/>
        </w:rPr>
      </w:pPr>
      <w:r w:rsidRPr="0017356C">
        <w:rPr>
          <w:b/>
          <w:sz w:val="24"/>
          <w:szCs w:val="24"/>
        </w:rPr>
        <w:t xml:space="preserve">Committee members attending: </w:t>
      </w:r>
      <w:r w:rsidRPr="0017356C">
        <w:rPr>
          <w:bCs/>
          <w:sz w:val="24"/>
          <w:szCs w:val="24"/>
        </w:rPr>
        <w:t xml:space="preserve">Jim McGough (Chair, also Group Leader (GL) Poetry), Margaret Lloyd (Secretary and minute taker), Graham Friday (Treasurer, also GL Tennis &amp; Pickleball), Sue Parker (Communications Coordinator), Peter Beckley (Groups’ Co-ordinator, also GL O&amp;A 6), Jacqui Mercer (Members’ Coordinator), and Janet Newson (Access Co-ordinator, also GL Amblers Extra). </w:t>
      </w:r>
    </w:p>
    <w:p w14:paraId="2AEC5E9E" w14:textId="77777777" w:rsidR="006D4506" w:rsidRPr="0017356C" w:rsidRDefault="006D4506" w:rsidP="006D4506">
      <w:pPr>
        <w:spacing w:line="22" w:lineRule="atLeast"/>
        <w:rPr>
          <w:b/>
          <w:sz w:val="24"/>
          <w:szCs w:val="24"/>
        </w:rPr>
      </w:pPr>
      <w:r w:rsidRPr="0017356C">
        <w:rPr>
          <w:b/>
          <w:sz w:val="24"/>
          <w:szCs w:val="24"/>
        </w:rPr>
        <w:t xml:space="preserve">Group Leaders attending: </w:t>
      </w:r>
      <w:r w:rsidRPr="0017356C">
        <w:rPr>
          <w:bCs/>
          <w:sz w:val="24"/>
          <w:szCs w:val="24"/>
        </w:rPr>
        <w:t>Ana Achucarro &amp; Karen Darling (Painting &amp; Drawing), Wendy Adams (Theatre), Jean Austin &amp; Joelle Dumetz (French), Isabel Baker (Theatre, RUGS), Maggie Berrill &amp; Maureen Bufton (Gardening, O&amp;A 4), Judy &amp; Andy Bridge (Cycling, Books), Graham Crozier, Julie Darlington (Storytelling 2), Maureen Dawkins (Topical Discussion), Trevor Duffy (Table Tennis), Craig &amp; Linda Edwards (Air Rifle),</w:t>
      </w:r>
      <w:r>
        <w:rPr>
          <w:bCs/>
          <w:sz w:val="24"/>
          <w:szCs w:val="24"/>
        </w:rPr>
        <w:t xml:space="preserve"> </w:t>
      </w:r>
      <w:r w:rsidRPr="0017356C">
        <w:rPr>
          <w:bCs/>
          <w:sz w:val="24"/>
          <w:szCs w:val="24"/>
        </w:rPr>
        <w:t>Pat Gedge (Art Appreciation 3), John Hilder (Allotment, Folk Music), Bryan Kiely (Ukulele), Marion Lang (Science), Jean Manuel (O&amp;A 1), Monique Tovey-Mansfield (Smart-Phone Photography), Sue Mearns (RUGS), Anne Thorn (Walkers Extra), Maureen Wicks (History, Quiz 1), Max &amp; Heather Woodward (Short Mat Bowls), Christine Watson &amp; Ken Toll (Family History), Bob Weddell (Folk Dancing), and John Wynter (Bridge)</w:t>
      </w:r>
    </w:p>
    <w:p w14:paraId="48F6903D" w14:textId="77777777" w:rsidR="006D4506" w:rsidRPr="0017356C" w:rsidRDefault="006D4506" w:rsidP="006D4506">
      <w:pPr>
        <w:pStyle w:val="Para1"/>
        <w:spacing w:line="22" w:lineRule="atLeast"/>
        <w:rPr>
          <w:b w:val="0"/>
          <w:bCs w:val="0"/>
          <w:sz w:val="24"/>
          <w:szCs w:val="24"/>
        </w:rPr>
      </w:pPr>
      <w:r w:rsidRPr="0017356C">
        <w:rPr>
          <w:sz w:val="24"/>
          <w:szCs w:val="24"/>
        </w:rPr>
        <w:t xml:space="preserve">Group Leaders sending apologies: </w:t>
      </w:r>
      <w:r w:rsidRPr="0017356C">
        <w:rPr>
          <w:b w:val="0"/>
          <w:bCs w:val="0"/>
          <w:sz w:val="24"/>
          <w:szCs w:val="24"/>
        </w:rPr>
        <w:t xml:space="preserve">Gill Cooban (Film Circle), Kathy Jameson (Bamboo Pipes), Yvonne Light (Craft), Jan Morris (Walkers Extra), Julie &amp; Tony Neale (Petanques), Jo Slack (Storytelling 1), Elena Thorne (Rummikub/Canasta), Liz Tennant (Speaker and Seasonal Outings Organiser), </w:t>
      </w:r>
      <w:r>
        <w:rPr>
          <w:b w:val="0"/>
          <w:bCs w:val="0"/>
          <w:sz w:val="24"/>
          <w:szCs w:val="24"/>
        </w:rPr>
        <w:t xml:space="preserve">and </w:t>
      </w:r>
      <w:r w:rsidRPr="0017356C">
        <w:rPr>
          <w:b w:val="0"/>
          <w:bCs w:val="0"/>
          <w:sz w:val="24"/>
          <w:szCs w:val="24"/>
        </w:rPr>
        <w:t>Mary Watts (Out &amp; About 6).</w:t>
      </w:r>
    </w:p>
    <w:p w14:paraId="360860E2" w14:textId="77777777" w:rsidR="006D4506" w:rsidRDefault="006D4506" w:rsidP="006D4506">
      <w:pPr>
        <w:spacing w:before="120" w:after="120" w:line="22" w:lineRule="atLeast"/>
        <w:rPr>
          <w:b/>
          <w:sz w:val="24"/>
          <w:szCs w:val="24"/>
        </w:rPr>
      </w:pPr>
      <w:r w:rsidRPr="0087659D">
        <w:rPr>
          <w:b/>
          <w:color w:val="0070C0"/>
          <w:sz w:val="24"/>
          <w:szCs w:val="24"/>
        </w:rPr>
        <w:t xml:space="preserve">Agenda Item 1: Chairs Introductions </w:t>
      </w:r>
    </w:p>
    <w:p w14:paraId="7A798714" w14:textId="77777777" w:rsidR="006D4506" w:rsidRDefault="006D4506" w:rsidP="006D4506">
      <w:pPr>
        <w:pStyle w:val="Header"/>
        <w:tabs>
          <w:tab w:val="clear" w:pos="4513"/>
          <w:tab w:val="clear" w:pos="9026"/>
        </w:tabs>
        <w:spacing w:after="120" w:line="22" w:lineRule="atLeast"/>
        <w:rPr>
          <w:bCs/>
          <w:sz w:val="24"/>
          <w:szCs w:val="24"/>
        </w:rPr>
      </w:pPr>
      <w:r w:rsidRPr="0017356C">
        <w:rPr>
          <w:bCs/>
          <w:sz w:val="24"/>
          <w:szCs w:val="24"/>
        </w:rPr>
        <w:t>Jim McGough opened the meeting at 14:00</w:t>
      </w:r>
      <w:r>
        <w:rPr>
          <w:bCs/>
          <w:sz w:val="24"/>
          <w:szCs w:val="24"/>
        </w:rPr>
        <w:t xml:space="preserve"> and made the following points:</w:t>
      </w:r>
    </w:p>
    <w:p w14:paraId="23400753" w14:textId="77777777" w:rsidR="006D4506" w:rsidRDefault="006D4506" w:rsidP="006D4506">
      <w:pPr>
        <w:pStyle w:val="Header"/>
        <w:numPr>
          <w:ilvl w:val="0"/>
          <w:numId w:val="26"/>
        </w:numPr>
        <w:tabs>
          <w:tab w:val="clear" w:pos="4513"/>
          <w:tab w:val="clear" w:pos="9026"/>
        </w:tabs>
        <w:spacing w:after="120" w:line="22" w:lineRule="atLeast"/>
        <w:rPr>
          <w:bCs/>
          <w:sz w:val="24"/>
          <w:szCs w:val="24"/>
        </w:rPr>
      </w:pPr>
      <w:r>
        <w:rPr>
          <w:bCs/>
          <w:sz w:val="24"/>
          <w:szCs w:val="24"/>
        </w:rPr>
        <w:t xml:space="preserve">Although it was too early in the membership renewal process to know whether our u3a’s membership numbers had increased, the indications so far were encouraging. We recruited good numbers of new members at both the Midsummer Eve Celebration and the Open Day events but, inevitably, some members had died and we only learn of many of these when they fail to renew. </w:t>
      </w:r>
    </w:p>
    <w:p w14:paraId="6A65B4C5" w14:textId="77777777" w:rsidR="006D4506" w:rsidRDefault="006D4506" w:rsidP="006D4506">
      <w:pPr>
        <w:pStyle w:val="Header"/>
        <w:numPr>
          <w:ilvl w:val="0"/>
          <w:numId w:val="26"/>
        </w:numPr>
        <w:tabs>
          <w:tab w:val="clear" w:pos="4513"/>
          <w:tab w:val="clear" w:pos="9026"/>
        </w:tabs>
        <w:spacing w:after="120" w:line="22" w:lineRule="atLeast"/>
        <w:rPr>
          <w:bCs/>
          <w:sz w:val="24"/>
          <w:szCs w:val="24"/>
        </w:rPr>
      </w:pPr>
      <w:r>
        <w:rPr>
          <w:bCs/>
          <w:sz w:val="24"/>
          <w:szCs w:val="24"/>
        </w:rPr>
        <w:t>The Committee intended to alter its focus from now on. Over the last 18 months it had been catching up on the various governance and legal matters derailed by Covid, and improving financial sustainability. From now on it would be concentrating on growth and development, essential if an organisation is not to undergo gradual decline.</w:t>
      </w:r>
    </w:p>
    <w:p w14:paraId="5AD4DD8E" w14:textId="77777777" w:rsidR="006D4506" w:rsidRDefault="006D4506" w:rsidP="006D4506">
      <w:pPr>
        <w:pStyle w:val="Header"/>
        <w:numPr>
          <w:ilvl w:val="0"/>
          <w:numId w:val="26"/>
        </w:numPr>
        <w:tabs>
          <w:tab w:val="clear" w:pos="4513"/>
          <w:tab w:val="clear" w:pos="9026"/>
        </w:tabs>
        <w:spacing w:after="120" w:line="22" w:lineRule="atLeast"/>
        <w:rPr>
          <w:bCs/>
          <w:sz w:val="24"/>
          <w:szCs w:val="24"/>
        </w:rPr>
      </w:pPr>
      <w:r>
        <w:rPr>
          <w:bCs/>
          <w:sz w:val="24"/>
          <w:szCs w:val="24"/>
        </w:rPr>
        <w:t xml:space="preserve">In order to achieve growth Committee positions must be filled and we urge you to encourage your group members to think about volunteering – for the various Support positions advertised in addition to the vacant Committee roles. </w:t>
      </w:r>
    </w:p>
    <w:p w14:paraId="33447152" w14:textId="77777777" w:rsidR="006D4506" w:rsidRDefault="006D4506" w:rsidP="006D4506">
      <w:pPr>
        <w:pStyle w:val="Header"/>
        <w:numPr>
          <w:ilvl w:val="0"/>
          <w:numId w:val="26"/>
        </w:numPr>
        <w:tabs>
          <w:tab w:val="clear" w:pos="4513"/>
          <w:tab w:val="clear" w:pos="9026"/>
        </w:tabs>
        <w:spacing w:after="120" w:line="22" w:lineRule="atLeast"/>
        <w:rPr>
          <w:bCs/>
          <w:sz w:val="24"/>
          <w:szCs w:val="24"/>
        </w:rPr>
      </w:pPr>
      <w:r>
        <w:rPr>
          <w:bCs/>
          <w:sz w:val="24"/>
          <w:szCs w:val="24"/>
        </w:rPr>
        <w:t xml:space="preserve">As it was essential for the Committee to consult with Group Leaders (GLs) on new proposals and to hear GL’s concerns generally there would henceforth be three GL meetings a year, one in each term. </w:t>
      </w:r>
    </w:p>
    <w:p w14:paraId="63BC1D5F" w14:textId="77777777" w:rsidR="006D4506" w:rsidRPr="0087659D" w:rsidRDefault="006D4506" w:rsidP="006D4506">
      <w:pPr>
        <w:spacing w:after="120" w:line="22" w:lineRule="atLeast"/>
        <w:rPr>
          <w:b/>
          <w:color w:val="0070C0"/>
          <w:sz w:val="24"/>
          <w:szCs w:val="24"/>
        </w:rPr>
      </w:pPr>
      <w:r w:rsidRPr="0087659D">
        <w:rPr>
          <w:b/>
          <w:color w:val="0070C0"/>
          <w:sz w:val="24"/>
          <w:szCs w:val="24"/>
        </w:rPr>
        <w:t>Agenda Item 2: Discussion on 8</w:t>
      </w:r>
      <w:r w:rsidRPr="0087659D">
        <w:rPr>
          <w:b/>
          <w:color w:val="0070C0"/>
          <w:sz w:val="24"/>
          <w:szCs w:val="24"/>
          <w:vertAlign w:val="superscript"/>
        </w:rPr>
        <w:t>th</w:t>
      </w:r>
      <w:r w:rsidRPr="0087659D">
        <w:rPr>
          <w:b/>
          <w:color w:val="0070C0"/>
          <w:sz w:val="24"/>
          <w:szCs w:val="24"/>
        </w:rPr>
        <w:t xml:space="preserve"> September Open Day</w:t>
      </w:r>
    </w:p>
    <w:p w14:paraId="42BFA366" w14:textId="77777777" w:rsidR="006D4506" w:rsidRDefault="006D4506" w:rsidP="006D4506">
      <w:pPr>
        <w:spacing w:after="120" w:line="22" w:lineRule="atLeast"/>
        <w:rPr>
          <w:bCs/>
          <w:sz w:val="24"/>
          <w:szCs w:val="24"/>
        </w:rPr>
      </w:pPr>
      <w:r>
        <w:rPr>
          <w:bCs/>
          <w:sz w:val="24"/>
          <w:szCs w:val="24"/>
        </w:rPr>
        <w:t>Sue Parker stated that overall this had been more successful than last year’s event; almost 250 people had attended, the result of wider publicity, and the layout of the tables was much better no over-crowding. Nevertheless she was still aware that there were aspects which could be improved for future occasions and asked GLs for their views.</w:t>
      </w:r>
    </w:p>
    <w:p w14:paraId="4CEC4A62" w14:textId="77777777" w:rsidR="006D4506" w:rsidRDefault="006D4506" w:rsidP="006D4506">
      <w:pPr>
        <w:pStyle w:val="ListParagraph"/>
        <w:spacing w:after="120" w:line="22" w:lineRule="atLeast"/>
        <w:ind w:left="0"/>
        <w:contextualSpacing w:val="0"/>
        <w:rPr>
          <w:bCs/>
          <w:sz w:val="24"/>
          <w:szCs w:val="24"/>
        </w:rPr>
      </w:pPr>
      <w:r>
        <w:rPr>
          <w:bCs/>
          <w:sz w:val="24"/>
          <w:szCs w:val="24"/>
        </w:rPr>
        <w:lastRenderedPageBreak/>
        <w:t xml:space="preserve">A GL commented that she felt the processing of new members took too long. A visitor might visit a Group table, like what they saw, but could not then join the Group until they had become a member and received a membership number which involved both standing in the membership queue at the event and a wait of several days before receiving confirmation of their membership number. </w:t>
      </w:r>
    </w:p>
    <w:p w14:paraId="1FEE72A3" w14:textId="77777777" w:rsidR="006D4506" w:rsidRDefault="006D4506" w:rsidP="006D4506">
      <w:pPr>
        <w:pStyle w:val="ListParagraph"/>
        <w:spacing w:after="120" w:line="22" w:lineRule="atLeast"/>
        <w:ind w:left="0"/>
        <w:contextualSpacing w:val="0"/>
        <w:rPr>
          <w:bCs/>
          <w:sz w:val="24"/>
          <w:szCs w:val="24"/>
        </w:rPr>
      </w:pPr>
      <w:r>
        <w:rPr>
          <w:bCs/>
          <w:sz w:val="24"/>
          <w:szCs w:val="24"/>
        </w:rPr>
        <w:t xml:space="preserve">The Treasurer explained that it was not possible to fully process new members at the Friary as the wi-fi system there was not sufficiently good to be able to use the Beacon system. </w:t>
      </w:r>
    </w:p>
    <w:p w14:paraId="19B0934F" w14:textId="77777777" w:rsidR="006D4506" w:rsidRDefault="006D4506" w:rsidP="006D4506">
      <w:pPr>
        <w:pStyle w:val="ListParagraph"/>
        <w:spacing w:after="120" w:line="22" w:lineRule="atLeast"/>
        <w:ind w:left="0"/>
        <w:contextualSpacing w:val="0"/>
        <w:rPr>
          <w:bCs/>
          <w:sz w:val="24"/>
          <w:szCs w:val="24"/>
        </w:rPr>
      </w:pPr>
      <w:r>
        <w:rPr>
          <w:bCs/>
          <w:sz w:val="24"/>
          <w:szCs w:val="24"/>
        </w:rPr>
        <w:t>For next year:</w:t>
      </w:r>
    </w:p>
    <w:p w14:paraId="26100B1A" w14:textId="77777777" w:rsidR="006D4506" w:rsidRDefault="006D4506" w:rsidP="006D4506">
      <w:pPr>
        <w:pStyle w:val="ListParagraph"/>
        <w:numPr>
          <w:ilvl w:val="0"/>
          <w:numId w:val="34"/>
        </w:numPr>
        <w:spacing w:after="120" w:line="22" w:lineRule="atLeast"/>
        <w:ind w:left="714" w:hanging="357"/>
        <w:contextualSpacing w:val="0"/>
        <w:rPr>
          <w:bCs/>
          <w:sz w:val="24"/>
          <w:szCs w:val="24"/>
        </w:rPr>
      </w:pPr>
      <w:r w:rsidRPr="008D6C8D">
        <w:rPr>
          <w:bCs/>
          <w:sz w:val="24"/>
          <w:szCs w:val="24"/>
        </w:rPr>
        <w:t>All tables would hold copies of the new membership form</w:t>
      </w:r>
    </w:p>
    <w:p w14:paraId="5086B046" w14:textId="77777777" w:rsidR="006D4506" w:rsidRDefault="006D4506" w:rsidP="006D4506">
      <w:pPr>
        <w:pStyle w:val="ListParagraph"/>
        <w:numPr>
          <w:ilvl w:val="0"/>
          <w:numId w:val="34"/>
        </w:numPr>
        <w:spacing w:after="120" w:line="22" w:lineRule="atLeast"/>
        <w:ind w:left="714" w:hanging="357"/>
        <w:contextualSpacing w:val="0"/>
        <w:rPr>
          <w:bCs/>
          <w:sz w:val="24"/>
          <w:szCs w:val="24"/>
        </w:rPr>
      </w:pPr>
      <w:r>
        <w:rPr>
          <w:bCs/>
          <w:sz w:val="24"/>
          <w:szCs w:val="24"/>
        </w:rPr>
        <w:t>The Treasurer &amp; Members Coordinator to investigate developing a way of working around the lack of a working Beacon system so that prospective members could, once they have completed a membership form and paid their membership fee, sign up to Groups on the day.</w:t>
      </w:r>
    </w:p>
    <w:p w14:paraId="5A254060" w14:textId="77777777" w:rsidR="006D4506" w:rsidRPr="001654CC" w:rsidRDefault="006D4506" w:rsidP="006D4506">
      <w:pPr>
        <w:pStyle w:val="ListParagraph"/>
        <w:spacing w:after="120" w:line="22" w:lineRule="atLeast"/>
        <w:ind w:left="0"/>
        <w:contextualSpacing w:val="0"/>
        <w:rPr>
          <w:bCs/>
          <w:sz w:val="24"/>
          <w:szCs w:val="24"/>
        </w:rPr>
      </w:pPr>
      <w:r>
        <w:rPr>
          <w:bCs/>
          <w:sz w:val="24"/>
          <w:szCs w:val="24"/>
        </w:rPr>
        <w:t xml:space="preserve">GLs were reminded that the new members application form could be downloaded from the web at any time for handing out at Group sessions and elsewhere.   </w:t>
      </w:r>
    </w:p>
    <w:p w14:paraId="62237FA2" w14:textId="77777777" w:rsidR="006D4506" w:rsidRDefault="006D4506" w:rsidP="006D4506">
      <w:pPr>
        <w:spacing w:after="120" w:line="22" w:lineRule="atLeast"/>
        <w:rPr>
          <w:bCs/>
          <w:sz w:val="24"/>
          <w:szCs w:val="24"/>
        </w:rPr>
      </w:pPr>
      <w:r>
        <w:rPr>
          <w:bCs/>
          <w:sz w:val="24"/>
          <w:szCs w:val="24"/>
        </w:rPr>
        <w:t>The Treasurer also said that he and the members Coordinator would look at a more automatic membership renewal process for 2023/24, whereby members update details themselves on Beacon. Many u3as do this without apparent problems if adequate guidance is available to members.</w:t>
      </w:r>
    </w:p>
    <w:p w14:paraId="06E4651D" w14:textId="77777777" w:rsidR="006D4506" w:rsidRPr="0087659D" w:rsidRDefault="006D4506" w:rsidP="006D4506">
      <w:pPr>
        <w:spacing w:after="120" w:line="22" w:lineRule="atLeast"/>
        <w:rPr>
          <w:b/>
          <w:color w:val="0070C0"/>
          <w:sz w:val="24"/>
          <w:szCs w:val="24"/>
        </w:rPr>
      </w:pPr>
      <w:r w:rsidRPr="0087659D">
        <w:rPr>
          <w:b/>
          <w:color w:val="0070C0"/>
          <w:sz w:val="24"/>
          <w:szCs w:val="24"/>
        </w:rPr>
        <w:t xml:space="preserve">Agenda Item 3: Finance Matters </w:t>
      </w:r>
    </w:p>
    <w:p w14:paraId="0307B54C" w14:textId="77777777" w:rsidR="006D4506" w:rsidRPr="00D52CE2" w:rsidRDefault="006D4506" w:rsidP="006D4506">
      <w:pPr>
        <w:pStyle w:val="Header"/>
        <w:numPr>
          <w:ilvl w:val="0"/>
          <w:numId w:val="27"/>
        </w:numPr>
        <w:tabs>
          <w:tab w:val="clear" w:pos="4513"/>
          <w:tab w:val="clear" w:pos="9026"/>
        </w:tabs>
        <w:spacing w:after="120" w:line="22" w:lineRule="atLeast"/>
        <w:ind w:left="357" w:hanging="357"/>
        <w:rPr>
          <w:b/>
          <w:sz w:val="24"/>
          <w:szCs w:val="24"/>
        </w:rPr>
      </w:pPr>
      <w:r w:rsidRPr="00D52CE2">
        <w:rPr>
          <w:b/>
          <w:sz w:val="24"/>
          <w:szCs w:val="24"/>
        </w:rPr>
        <w:t>2022/23 Year-end Group Position</w:t>
      </w:r>
    </w:p>
    <w:p w14:paraId="59C2DB15" w14:textId="77777777" w:rsidR="006D4506" w:rsidRDefault="006D4506" w:rsidP="006D4506">
      <w:pPr>
        <w:pStyle w:val="Header"/>
        <w:numPr>
          <w:ilvl w:val="0"/>
          <w:numId w:val="28"/>
        </w:numPr>
        <w:tabs>
          <w:tab w:val="clear" w:pos="4513"/>
          <w:tab w:val="clear" w:pos="9026"/>
        </w:tabs>
        <w:spacing w:after="120" w:line="22" w:lineRule="atLeast"/>
        <w:ind w:left="714" w:hanging="357"/>
        <w:rPr>
          <w:bCs/>
          <w:sz w:val="24"/>
          <w:szCs w:val="24"/>
        </w:rPr>
      </w:pPr>
      <w:r>
        <w:rPr>
          <w:bCs/>
          <w:sz w:val="24"/>
          <w:szCs w:val="24"/>
        </w:rPr>
        <w:t xml:space="preserve">The Treasurer commenced by thanking all GLs for submitting their income details and expense forms on time. As a result he had been able to produce the full year accounts quicker and more easily than last year. </w:t>
      </w:r>
    </w:p>
    <w:p w14:paraId="235B907F" w14:textId="77777777" w:rsidR="006D4506" w:rsidRDefault="006D4506" w:rsidP="006D4506">
      <w:pPr>
        <w:pStyle w:val="Header"/>
        <w:numPr>
          <w:ilvl w:val="0"/>
          <w:numId w:val="28"/>
        </w:numPr>
        <w:tabs>
          <w:tab w:val="clear" w:pos="4513"/>
          <w:tab w:val="clear" w:pos="9026"/>
        </w:tabs>
        <w:spacing w:after="120" w:line="22" w:lineRule="atLeast"/>
        <w:ind w:left="714" w:hanging="357"/>
        <w:rPr>
          <w:bCs/>
          <w:sz w:val="24"/>
          <w:szCs w:val="24"/>
        </w:rPr>
      </w:pPr>
      <w:r w:rsidRPr="00FD4703">
        <w:rPr>
          <w:bCs/>
          <w:sz w:val="24"/>
          <w:szCs w:val="24"/>
        </w:rPr>
        <w:t xml:space="preserve">He was happy to talk on an individual basis to any GL with questions on their </w:t>
      </w:r>
      <w:r>
        <w:rPr>
          <w:bCs/>
          <w:sz w:val="24"/>
          <w:szCs w:val="24"/>
        </w:rPr>
        <w:t>own figures;</w:t>
      </w:r>
    </w:p>
    <w:p w14:paraId="0AC316C8" w14:textId="77777777" w:rsidR="006D4506" w:rsidRDefault="006D4506" w:rsidP="006D4506">
      <w:pPr>
        <w:pStyle w:val="Header"/>
        <w:numPr>
          <w:ilvl w:val="0"/>
          <w:numId w:val="28"/>
        </w:numPr>
        <w:tabs>
          <w:tab w:val="clear" w:pos="4513"/>
          <w:tab w:val="clear" w:pos="9026"/>
        </w:tabs>
        <w:spacing w:after="120" w:line="22" w:lineRule="atLeast"/>
        <w:ind w:left="714" w:hanging="357"/>
        <w:rPr>
          <w:bCs/>
          <w:sz w:val="24"/>
          <w:szCs w:val="24"/>
        </w:rPr>
      </w:pPr>
      <w:r>
        <w:rPr>
          <w:bCs/>
          <w:sz w:val="24"/>
          <w:szCs w:val="24"/>
        </w:rPr>
        <w:tab/>
        <w:t>Overall the activity Groups show a surplus of £2.2k for the year indicating that:</w:t>
      </w:r>
    </w:p>
    <w:p w14:paraId="794DA46F" w14:textId="77777777" w:rsidR="006D4506" w:rsidRDefault="006D4506" w:rsidP="006D4506">
      <w:pPr>
        <w:pStyle w:val="Header"/>
        <w:numPr>
          <w:ilvl w:val="0"/>
          <w:numId w:val="29"/>
        </w:numPr>
        <w:tabs>
          <w:tab w:val="clear" w:pos="4513"/>
          <w:tab w:val="clear" w:pos="9026"/>
        </w:tabs>
        <w:spacing w:after="120" w:line="22" w:lineRule="atLeast"/>
        <w:ind w:left="1077" w:hanging="357"/>
        <w:rPr>
          <w:bCs/>
          <w:sz w:val="24"/>
          <w:szCs w:val="24"/>
        </w:rPr>
      </w:pPr>
      <w:r>
        <w:rPr>
          <w:bCs/>
          <w:sz w:val="24"/>
          <w:szCs w:val="24"/>
        </w:rPr>
        <w:t>The increase in the indoor group fee per meeting from £1.50 to £2.00 for 2022/23 was the correct decision;</w:t>
      </w:r>
    </w:p>
    <w:p w14:paraId="32AA35DA" w14:textId="77777777" w:rsidR="006D4506" w:rsidRDefault="006D4506" w:rsidP="006D4506">
      <w:pPr>
        <w:pStyle w:val="Header"/>
        <w:numPr>
          <w:ilvl w:val="0"/>
          <w:numId w:val="29"/>
        </w:numPr>
        <w:tabs>
          <w:tab w:val="clear" w:pos="4513"/>
          <w:tab w:val="clear" w:pos="9026"/>
        </w:tabs>
        <w:spacing w:after="120" w:line="22" w:lineRule="atLeast"/>
        <w:ind w:left="1077" w:hanging="357"/>
        <w:rPr>
          <w:bCs/>
          <w:sz w:val="24"/>
          <w:szCs w:val="24"/>
        </w:rPr>
      </w:pPr>
      <w:r w:rsidRPr="00FA72E8">
        <w:rPr>
          <w:bCs/>
          <w:sz w:val="24"/>
          <w:szCs w:val="24"/>
        </w:rPr>
        <w:t>The outdoor groups spent only a small proportion of their fee receipts</w:t>
      </w:r>
      <w:r>
        <w:rPr>
          <w:bCs/>
          <w:sz w:val="24"/>
          <w:szCs w:val="24"/>
        </w:rPr>
        <w:t>, suggesting that there was scope for reducing their fees for 2023/24.</w:t>
      </w:r>
    </w:p>
    <w:p w14:paraId="46E0CC07" w14:textId="77777777" w:rsidR="006D4506" w:rsidRPr="00FA72E8" w:rsidRDefault="006D4506" w:rsidP="006D4506">
      <w:pPr>
        <w:pStyle w:val="Header"/>
        <w:numPr>
          <w:ilvl w:val="0"/>
          <w:numId w:val="28"/>
        </w:numPr>
        <w:tabs>
          <w:tab w:val="clear" w:pos="4513"/>
          <w:tab w:val="clear" w:pos="9026"/>
        </w:tabs>
        <w:spacing w:after="120" w:line="22" w:lineRule="atLeast"/>
        <w:ind w:left="714" w:hanging="357"/>
        <w:rPr>
          <w:bCs/>
          <w:sz w:val="24"/>
          <w:szCs w:val="24"/>
        </w:rPr>
      </w:pPr>
      <w:r>
        <w:rPr>
          <w:bCs/>
          <w:sz w:val="24"/>
          <w:szCs w:val="24"/>
        </w:rPr>
        <w:t xml:space="preserve">Trips overall showed just a small deficit (&lt;1% of income) which suggested good financial management. The Groups managing the trips which yielded deficits show more than sufficient surplus from their other activities to absorb these. </w:t>
      </w:r>
    </w:p>
    <w:p w14:paraId="39000E99" w14:textId="77777777" w:rsidR="006D4506" w:rsidRPr="00D52CE2" w:rsidRDefault="006D4506" w:rsidP="006D4506">
      <w:pPr>
        <w:pStyle w:val="Header"/>
        <w:numPr>
          <w:ilvl w:val="0"/>
          <w:numId w:val="27"/>
        </w:numPr>
        <w:tabs>
          <w:tab w:val="clear" w:pos="4513"/>
          <w:tab w:val="clear" w:pos="9026"/>
        </w:tabs>
        <w:spacing w:after="120" w:line="22" w:lineRule="atLeast"/>
        <w:ind w:left="357" w:hanging="357"/>
        <w:rPr>
          <w:b/>
          <w:sz w:val="24"/>
          <w:szCs w:val="24"/>
        </w:rPr>
      </w:pPr>
      <w:r w:rsidRPr="00D52CE2">
        <w:rPr>
          <w:b/>
          <w:sz w:val="24"/>
          <w:szCs w:val="24"/>
        </w:rPr>
        <w:t>Restricted Funds</w:t>
      </w:r>
    </w:p>
    <w:p w14:paraId="523CC631" w14:textId="77777777" w:rsidR="006D4506" w:rsidRPr="00E07279" w:rsidRDefault="006D4506" w:rsidP="006D4506">
      <w:pPr>
        <w:pStyle w:val="Header"/>
        <w:spacing w:after="120" w:line="22" w:lineRule="atLeast"/>
        <w:ind w:left="357"/>
        <w:rPr>
          <w:bCs/>
          <w:sz w:val="24"/>
          <w:szCs w:val="24"/>
        </w:rPr>
      </w:pPr>
      <w:r>
        <w:rPr>
          <w:bCs/>
          <w:sz w:val="24"/>
          <w:szCs w:val="24"/>
        </w:rPr>
        <w:t xml:space="preserve">The Treasurer drew the GLs’ attention to Annex 3, a new schedule, showing funds built up over the years on Group activities. Under charity law income received for a specific activity can only be spent on that activity. </w:t>
      </w:r>
      <w:r w:rsidRPr="00E07279">
        <w:rPr>
          <w:bCs/>
          <w:sz w:val="24"/>
          <w:szCs w:val="24"/>
        </w:rPr>
        <w:t>The level of the fund made been generated through a combined of:</w:t>
      </w:r>
    </w:p>
    <w:p w14:paraId="008C3200" w14:textId="77777777" w:rsidR="006D4506" w:rsidRPr="00E07279" w:rsidRDefault="006D4506" w:rsidP="006D4506">
      <w:pPr>
        <w:pStyle w:val="Header"/>
        <w:spacing w:after="120" w:line="22" w:lineRule="atLeast"/>
        <w:ind w:left="714" w:hanging="357"/>
        <w:rPr>
          <w:bCs/>
          <w:sz w:val="24"/>
          <w:szCs w:val="24"/>
        </w:rPr>
      </w:pPr>
      <w:r w:rsidRPr="00E07279">
        <w:rPr>
          <w:bCs/>
          <w:sz w:val="24"/>
          <w:szCs w:val="24"/>
        </w:rPr>
        <w:t>(i)</w:t>
      </w:r>
      <w:r w:rsidRPr="00E07279">
        <w:rPr>
          <w:bCs/>
          <w:sz w:val="24"/>
          <w:szCs w:val="24"/>
        </w:rPr>
        <w:tab/>
        <w:t>Anonymous donations received in 2015/16 specifically intended to fund the start-up of new Groups and to support those which were struggling financially.</w:t>
      </w:r>
    </w:p>
    <w:p w14:paraId="1D66E891" w14:textId="77777777" w:rsidR="006D4506" w:rsidRPr="00E07279" w:rsidRDefault="006D4506" w:rsidP="006D4506">
      <w:pPr>
        <w:pStyle w:val="Header"/>
        <w:spacing w:after="120" w:line="22" w:lineRule="atLeast"/>
        <w:ind w:left="714" w:hanging="357"/>
        <w:rPr>
          <w:bCs/>
          <w:sz w:val="24"/>
          <w:szCs w:val="24"/>
        </w:rPr>
      </w:pPr>
      <w:r w:rsidRPr="00E07279">
        <w:rPr>
          <w:bCs/>
          <w:sz w:val="24"/>
          <w:szCs w:val="24"/>
        </w:rPr>
        <w:t>(ii)</w:t>
      </w:r>
      <w:r w:rsidRPr="00E07279">
        <w:rPr>
          <w:bCs/>
          <w:sz w:val="24"/>
          <w:szCs w:val="24"/>
        </w:rPr>
        <w:tab/>
        <w:t>The actual surpluses generated over the two years since he had taken over as Treasurer.</w:t>
      </w:r>
    </w:p>
    <w:p w14:paraId="0FF4CFDB" w14:textId="77777777" w:rsidR="006D4506" w:rsidRPr="00E07279" w:rsidRDefault="006D4506" w:rsidP="006D4506">
      <w:pPr>
        <w:pStyle w:val="Header"/>
        <w:spacing w:after="120" w:line="22" w:lineRule="atLeast"/>
        <w:ind w:left="714" w:hanging="357"/>
        <w:rPr>
          <w:bCs/>
          <w:sz w:val="24"/>
          <w:szCs w:val="24"/>
        </w:rPr>
      </w:pPr>
      <w:r w:rsidRPr="00E07279">
        <w:rPr>
          <w:bCs/>
          <w:sz w:val="24"/>
          <w:szCs w:val="24"/>
        </w:rPr>
        <w:lastRenderedPageBreak/>
        <w:t>(iii)</w:t>
      </w:r>
      <w:r w:rsidRPr="00E07279">
        <w:rPr>
          <w:bCs/>
          <w:sz w:val="24"/>
          <w:szCs w:val="24"/>
        </w:rPr>
        <w:tab/>
        <w:t>An analysis going back through past years’ accounts to separate out the surplus/(deficit) built up collectively by Groups since 2017/18.</w:t>
      </w:r>
    </w:p>
    <w:p w14:paraId="739C7923" w14:textId="77777777" w:rsidR="006D4506" w:rsidRPr="00E07279" w:rsidRDefault="006D4506" w:rsidP="006D4506">
      <w:pPr>
        <w:pStyle w:val="Header"/>
        <w:spacing w:after="120" w:line="22" w:lineRule="atLeast"/>
        <w:ind w:left="357"/>
        <w:rPr>
          <w:bCs/>
          <w:sz w:val="24"/>
          <w:szCs w:val="24"/>
        </w:rPr>
      </w:pPr>
      <w:r w:rsidRPr="00E07279">
        <w:rPr>
          <w:bCs/>
          <w:sz w:val="24"/>
          <w:szCs w:val="24"/>
        </w:rPr>
        <w:t xml:space="preserve">He confirmed that he had gone through the figures from 2008/09 onwards and that Groups in total had produced a surplus every year except for the years 2020/21 &amp; 2021/22 which were impacted by Covid. </w:t>
      </w:r>
    </w:p>
    <w:p w14:paraId="54E03617" w14:textId="77777777" w:rsidR="006D4506" w:rsidRPr="00E07279" w:rsidRDefault="006D4506" w:rsidP="006D4506">
      <w:pPr>
        <w:spacing w:after="120" w:line="22" w:lineRule="atLeast"/>
        <w:ind w:left="357"/>
        <w:rPr>
          <w:rFonts w:ascii="Calibri" w:eastAsia="Calibri" w:hAnsi="Calibri" w:cs="Times New Roman"/>
          <w:bCs/>
          <w:kern w:val="0"/>
          <w:sz w:val="24"/>
          <w:szCs w:val="24"/>
          <w14:ligatures w14:val="none"/>
        </w:rPr>
      </w:pPr>
      <w:r w:rsidRPr="00E07279">
        <w:rPr>
          <w:rFonts w:ascii="Calibri" w:eastAsia="Calibri" w:hAnsi="Calibri" w:cs="Times New Roman"/>
          <w:bCs/>
          <w:kern w:val="0"/>
          <w:sz w:val="24"/>
          <w:szCs w:val="24"/>
          <w14:ligatures w14:val="none"/>
        </w:rPr>
        <w:t xml:space="preserve">He confirmed that the aim is to achieve a financially sustainable position for all Groups, whilst spending, over time, surpluses brought forward. </w:t>
      </w:r>
    </w:p>
    <w:p w14:paraId="3887EC4B" w14:textId="77777777" w:rsidR="006D4506" w:rsidRPr="00E07279" w:rsidRDefault="006D4506" w:rsidP="006D4506">
      <w:pPr>
        <w:pStyle w:val="Header"/>
        <w:spacing w:after="120" w:line="22" w:lineRule="atLeast"/>
        <w:ind w:left="714" w:hanging="357"/>
        <w:rPr>
          <w:bCs/>
          <w:sz w:val="24"/>
          <w:szCs w:val="24"/>
        </w:rPr>
      </w:pPr>
      <w:r w:rsidRPr="00AE68D0">
        <w:rPr>
          <w:bCs/>
          <w:sz w:val="24"/>
          <w:szCs w:val="24"/>
        </w:rPr>
        <w:t>(i)</w:t>
      </w:r>
      <w:r w:rsidRPr="00AE68D0">
        <w:rPr>
          <w:bCs/>
          <w:sz w:val="24"/>
          <w:szCs w:val="24"/>
        </w:rPr>
        <w:tab/>
        <w:t xml:space="preserve">It is acknowledged that those groups operating in fields of minority interest may struggle to cover their costs, so their costs will be supported, but we will try to keep the deficits as </w:t>
      </w:r>
      <w:r w:rsidRPr="00E07279">
        <w:rPr>
          <w:bCs/>
          <w:sz w:val="24"/>
          <w:szCs w:val="24"/>
        </w:rPr>
        <w:t>small as possible.</w:t>
      </w:r>
    </w:p>
    <w:p w14:paraId="5180CE37" w14:textId="77777777" w:rsidR="006D4506" w:rsidRPr="00AE68D0" w:rsidRDefault="006D4506" w:rsidP="006D4506">
      <w:pPr>
        <w:pStyle w:val="Header"/>
        <w:spacing w:after="120" w:line="22" w:lineRule="atLeast"/>
        <w:ind w:left="714" w:hanging="357"/>
        <w:rPr>
          <w:bCs/>
          <w:sz w:val="24"/>
          <w:szCs w:val="24"/>
        </w:rPr>
      </w:pPr>
      <w:r w:rsidRPr="00AE68D0">
        <w:rPr>
          <w:bCs/>
          <w:sz w:val="24"/>
          <w:szCs w:val="24"/>
        </w:rPr>
        <w:t>(ii)</w:t>
      </w:r>
      <w:r w:rsidRPr="00AE68D0">
        <w:rPr>
          <w:bCs/>
          <w:sz w:val="24"/>
          <w:szCs w:val="24"/>
        </w:rPr>
        <w:tab/>
        <w:t xml:space="preserve">Those groups with substantial reserves are encouraged to spend these - by investing in new equipment, relevant books, DVDs and other learning materials, or by not charging group fees for one or more years (the approach adopted by most outdoor groups for 2023/24). GLs are reminded that any planned spend of &gt; £20 requires his permission in advance. </w:t>
      </w:r>
    </w:p>
    <w:p w14:paraId="5573ED12" w14:textId="77777777" w:rsidR="006D4506" w:rsidRDefault="006D4506" w:rsidP="006D4506">
      <w:pPr>
        <w:pStyle w:val="Header"/>
        <w:numPr>
          <w:ilvl w:val="0"/>
          <w:numId w:val="27"/>
        </w:numPr>
        <w:tabs>
          <w:tab w:val="clear" w:pos="4513"/>
          <w:tab w:val="clear" w:pos="9026"/>
        </w:tabs>
        <w:spacing w:after="120" w:line="22" w:lineRule="atLeast"/>
        <w:ind w:left="357" w:hanging="357"/>
        <w:rPr>
          <w:b/>
          <w:sz w:val="24"/>
          <w:szCs w:val="24"/>
        </w:rPr>
      </w:pPr>
      <w:r>
        <w:rPr>
          <w:b/>
          <w:sz w:val="24"/>
          <w:szCs w:val="24"/>
        </w:rPr>
        <w:t>Group Fees for 2023/24</w:t>
      </w:r>
    </w:p>
    <w:p w14:paraId="5B5AA441" w14:textId="77777777" w:rsidR="006D4506" w:rsidRDefault="006D4506" w:rsidP="006D4506">
      <w:pPr>
        <w:pStyle w:val="Header"/>
        <w:tabs>
          <w:tab w:val="clear" w:pos="4513"/>
          <w:tab w:val="clear" w:pos="9026"/>
        </w:tabs>
        <w:spacing w:after="120" w:line="22" w:lineRule="atLeast"/>
        <w:ind w:left="357"/>
        <w:rPr>
          <w:bCs/>
          <w:sz w:val="24"/>
          <w:szCs w:val="24"/>
        </w:rPr>
      </w:pPr>
      <w:r>
        <w:rPr>
          <w:bCs/>
          <w:sz w:val="24"/>
          <w:szCs w:val="24"/>
        </w:rPr>
        <w:t xml:space="preserve">From this year onwards we are introducing more flexibility into </w:t>
      </w:r>
      <w:r w:rsidRPr="006006EE">
        <w:rPr>
          <w:bCs/>
          <w:color w:val="FF0000"/>
          <w:sz w:val="24"/>
          <w:szCs w:val="24"/>
        </w:rPr>
        <w:t xml:space="preserve">the </w:t>
      </w:r>
      <w:r>
        <w:rPr>
          <w:bCs/>
          <w:sz w:val="24"/>
          <w:szCs w:val="24"/>
        </w:rPr>
        <w:t>way in which those Groups other than the St Pauls based indoor groups are managed financially, with GLs determining, with assistance from the Treasurer, the level of fee required to cover their costs. This reflects the more diverse operating models adopted by some of our new and planned groups. The implications of this are:</w:t>
      </w:r>
    </w:p>
    <w:p w14:paraId="3F5C2DDA" w14:textId="77777777" w:rsidR="006D4506" w:rsidRDefault="006D4506" w:rsidP="006D4506">
      <w:pPr>
        <w:pStyle w:val="Header"/>
        <w:numPr>
          <w:ilvl w:val="0"/>
          <w:numId w:val="30"/>
        </w:numPr>
        <w:tabs>
          <w:tab w:val="clear" w:pos="4513"/>
          <w:tab w:val="clear" w:pos="9026"/>
        </w:tabs>
        <w:spacing w:after="120" w:line="22" w:lineRule="atLeast"/>
        <w:rPr>
          <w:bCs/>
          <w:sz w:val="24"/>
          <w:szCs w:val="24"/>
        </w:rPr>
      </w:pPr>
      <w:r>
        <w:rPr>
          <w:bCs/>
          <w:sz w:val="24"/>
          <w:szCs w:val="24"/>
        </w:rPr>
        <w:t>Groups whose members wish to meet at venues more costly than St Pauls are able to charge higher group fees if these are necessary to cover their costs</w:t>
      </w:r>
    </w:p>
    <w:p w14:paraId="4E57CEAC" w14:textId="77777777" w:rsidR="006D4506" w:rsidRPr="009424B7" w:rsidRDefault="006D4506" w:rsidP="006D4506">
      <w:pPr>
        <w:pStyle w:val="Header"/>
        <w:numPr>
          <w:ilvl w:val="0"/>
          <w:numId w:val="30"/>
        </w:numPr>
        <w:tabs>
          <w:tab w:val="clear" w:pos="4513"/>
          <w:tab w:val="clear" w:pos="9026"/>
        </w:tabs>
        <w:spacing w:after="120" w:line="22" w:lineRule="atLeast"/>
        <w:rPr>
          <w:sz w:val="24"/>
          <w:szCs w:val="24"/>
        </w:rPr>
      </w:pPr>
      <w:r w:rsidRPr="00B9666D">
        <w:rPr>
          <w:bCs/>
          <w:sz w:val="24"/>
          <w:szCs w:val="24"/>
        </w:rPr>
        <w:t>To reflect this diversity three classifications are now being used</w:t>
      </w:r>
      <w:r>
        <w:rPr>
          <w:bCs/>
          <w:sz w:val="24"/>
          <w:szCs w:val="24"/>
        </w:rPr>
        <w:t xml:space="preserve">, as explained in the new Finance section of what was the GLs Procedures &amp; Reference Guide (to be broadened in scope to become the new Group Leaders handbook - see </w:t>
      </w:r>
      <w:r w:rsidRPr="00197D1F">
        <w:rPr>
          <w:bCs/>
          <w:sz w:val="24"/>
          <w:szCs w:val="24"/>
          <w:u w:val="single"/>
        </w:rPr>
        <w:t>Agenda Item 4</w:t>
      </w:r>
      <w:r w:rsidRPr="00197D1F">
        <w:rPr>
          <w:bCs/>
          <w:sz w:val="24"/>
          <w:szCs w:val="24"/>
        </w:rPr>
        <w:t xml:space="preserve"> </w:t>
      </w:r>
      <w:r>
        <w:rPr>
          <w:bCs/>
          <w:sz w:val="24"/>
          <w:szCs w:val="24"/>
        </w:rPr>
        <w:t>below).</w:t>
      </w:r>
    </w:p>
    <w:p w14:paraId="19A08B75" w14:textId="77777777" w:rsidR="006D4506" w:rsidRPr="009424B7" w:rsidRDefault="006D4506" w:rsidP="006D4506">
      <w:pPr>
        <w:pStyle w:val="Header"/>
        <w:numPr>
          <w:ilvl w:val="0"/>
          <w:numId w:val="27"/>
        </w:numPr>
        <w:tabs>
          <w:tab w:val="clear" w:pos="4513"/>
          <w:tab w:val="clear" w:pos="9026"/>
        </w:tabs>
        <w:spacing w:after="120" w:line="22" w:lineRule="atLeast"/>
        <w:ind w:left="357" w:hanging="357"/>
        <w:rPr>
          <w:b/>
          <w:bCs/>
          <w:sz w:val="24"/>
          <w:szCs w:val="24"/>
        </w:rPr>
      </w:pPr>
      <w:r w:rsidRPr="009424B7">
        <w:rPr>
          <w:b/>
          <w:bCs/>
          <w:sz w:val="24"/>
          <w:szCs w:val="24"/>
        </w:rPr>
        <w:t xml:space="preserve">Taking </w:t>
      </w:r>
      <w:r>
        <w:rPr>
          <w:b/>
          <w:bCs/>
          <w:sz w:val="24"/>
          <w:szCs w:val="24"/>
        </w:rPr>
        <w:t>Group Subscriptions</w:t>
      </w:r>
      <w:r w:rsidRPr="009424B7">
        <w:rPr>
          <w:b/>
          <w:bCs/>
          <w:sz w:val="24"/>
          <w:szCs w:val="24"/>
        </w:rPr>
        <w:t xml:space="preserve"> by </w:t>
      </w:r>
      <w:r>
        <w:rPr>
          <w:b/>
          <w:bCs/>
          <w:sz w:val="24"/>
          <w:szCs w:val="24"/>
        </w:rPr>
        <w:t>D</w:t>
      </w:r>
      <w:r w:rsidRPr="009424B7">
        <w:rPr>
          <w:b/>
          <w:bCs/>
          <w:sz w:val="24"/>
          <w:szCs w:val="24"/>
        </w:rPr>
        <w:t>ebit/Credit card</w:t>
      </w:r>
    </w:p>
    <w:p w14:paraId="3F12BB5B" w14:textId="77777777" w:rsidR="006D4506" w:rsidRDefault="006D4506" w:rsidP="006D4506">
      <w:pPr>
        <w:pStyle w:val="Header"/>
        <w:tabs>
          <w:tab w:val="clear" w:pos="4513"/>
          <w:tab w:val="clear" w:pos="9026"/>
        </w:tabs>
        <w:spacing w:after="120" w:line="22" w:lineRule="atLeast"/>
        <w:ind w:left="357"/>
        <w:rPr>
          <w:sz w:val="24"/>
          <w:szCs w:val="24"/>
        </w:rPr>
      </w:pPr>
      <w:r>
        <w:rPr>
          <w:sz w:val="24"/>
          <w:szCs w:val="24"/>
        </w:rPr>
        <w:t xml:space="preserve">The Treasurer explained that Crawley u3a was fortunate in that our bank, unlike some, was still willing to deal with receipts in the form of cheques. However, it is only a matter of time until they too start to charge. For context, in 2022/23 we paid in around 2,500 cheques. Hence we need to start looking at the possibility of taking debit/credit cards. Some new members already express surprise that we do not already offer this facility and say they no longer possess a cheque book (banks are legally obliged to provide cheque books for personal accounts, though they often make requesting one tricky). </w:t>
      </w:r>
    </w:p>
    <w:p w14:paraId="4CAA6035" w14:textId="77777777" w:rsidR="006D4506" w:rsidRDefault="006D4506" w:rsidP="006D4506">
      <w:pPr>
        <w:pStyle w:val="Header"/>
        <w:tabs>
          <w:tab w:val="clear" w:pos="4513"/>
          <w:tab w:val="clear" w:pos="9026"/>
        </w:tabs>
        <w:spacing w:after="120" w:line="22" w:lineRule="atLeast"/>
        <w:ind w:left="357"/>
        <w:rPr>
          <w:sz w:val="24"/>
          <w:szCs w:val="24"/>
        </w:rPr>
      </w:pPr>
      <w:r>
        <w:rPr>
          <w:sz w:val="24"/>
          <w:szCs w:val="24"/>
        </w:rPr>
        <w:t xml:space="preserve">The debit/credit card machines cost in the range £20 to £120 each and charge small fees for use. The only other option for the u3a to receive payments is via bank transfer, which is not practicable for group fees due to the difficulty in matching lots of small receipts to individuals. </w:t>
      </w:r>
    </w:p>
    <w:p w14:paraId="3F39BC67" w14:textId="77777777" w:rsidR="006D4506" w:rsidRDefault="006D4506" w:rsidP="006D4506">
      <w:pPr>
        <w:pStyle w:val="Header"/>
        <w:tabs>
          <w:tab w:val="clear" w:pos="4513"/>
          <w:tab w:val="clear" w:pos="9026"/>
        </w:tabs>
        <w:spacing w:after="120" w:line="22" w:lineRule="atLeast"/>
        <w:ind w:left="357"/>
        <w:rPr>
          <w:sz w:val="24"/>
          <w:szCs w:val="24"/>
        </w:rPr>
      </w:pPr>
      <w:r>
        <w:rPr>
          <w:sz w:val="24"/>
          <w:szCs w:val="24"/>
        </w:rPr>
        <w:t>GLs confirmed that so far requests to pay by debit/credit card had been few.</w:t>
      </w:r>
    </w:p>
    <w:p w14:paraId="25EA1F09" w14:textId="77777777" w:rsidR="00D67291" w:rsidRDefault="00D67291">
      <w:pPr>
        <w:rPr>
          <w:b/>
          <w:color w:val="0070C0"/>
          <w:sz w:val="24"/>
          <w:szCs w:val="24"/>
        </w:rPr>
      </w:pPr>
      <w:r>
        <w:rPr>
          <w:b/>
          <w:color w:val="0070C0"/>
          <w:sz w:val="24"/>
          <w:szCs w:val="24"/>
        </w:rPr>
        <w:br w:type="page"/>
      </w:r>
    </w:p>
    <w:p w14:paraId="24FD8B85" w14:textId="6259B10D" w:rsidR="006D4506" w:rsidRPr="0087659D" w:rsidRDefault="006D4506" w:rsidP="006D4506">
      <w:pPr>
        <w:spacing w:after="120" w:line="22" w:lineRule="atLeast"/>
        <w:rPr>
          <w:b/>
          <w:color w:val="0070C0"/>
          <w:sz w:val="24"/>
          <w:szCs w:val="24"/>
        </w:rPr>
      </w:pPr>
      <w:r w:rsidRPr="0087659D">
        <w:rPr>
          <w:b/>
          <w:color w:val="0070C0"/>
          <w:sz w:val="24"/>
          <w:szCs w:val="24"/>
        </w:rPr>
        <w:lastRenderedPageBreak/>
        <w:t>Agenda Item 4: Group Leaders Handbook</w:t>
      </w:r>
    </w:p>
    <w:p w14:paraId="2DDE2776" w14:textId="77777777" w:rsidR="006D4506" w:rsidRDefault="006D4506" w:rsidP="006D4506">
      <w:pPr>
        <w:pStyle w:val="Header"/>
        <w:tabs>
          <w:tab w:val="clear" w:pos="4513"/>
          <w:tab w:val="clear" w:pos="9026"/>
        </w:tabs>
        <w:spacing w:after="120" w:line="22" w:lineRule="atLeast"/>
        <w:rPr>
          <w:sz w:val="24"/>
          <w:szCs w:val="24"/>
        </w:rPr>
      </w:pPr>
      <w:r>
        <w:rPr>
          <w:sz w:val="24"/>
          <w:szCs w:val="24"/>
        </w:rPr>
        <w:t xml:space="preserve">The Treasurer explained that it might be easier to recruit new GLs if we had a GL Handbook available giving guidance on a broader range of issues than covered by the current </w:t>
      </w:r>
      <w:r>
        <w:rPr>
          <w:bCs/>
          <w:sz w:val="24"/>
          <w:szCs w:val="24"/>
        </w:rPr>
        <w:t>Procedures &amp; Reference Guide</w:t>
      </w:r>
      <w:r>
        <w:rPr>
          <w:sz w:val="24"/>
          <w:szCs w:val="24"/>
        </w:rPr>
        <w:t>. The meeting papers sent out on 24</w:t>
      </w:r>
      <w:r w:rsidRPr="002D0180">
        <w:rPr>
          <w:sz w:val="24"/>
          <w:szCs w:val="24"/>
          <w:vertAlign w:val="superscript"/>
        </w:rPr>
        <w:t>th</w:t>
      </w:r>
      <w:r>
        <w:rPr>
          <w:sz w:val="24"/>
          <w:szCs w:val="24"/>
        </w:rPr>
        <w:t xml:space="preserve"> September included a page (p11) which showed the contents of the latter together with a list of topics that could be added to create a GL Handbook. There may well be other topics on which GLs would appreciate guidance. </w:t>
      </w:r>
    </w:p>
    <w:p w14:paraId="3E9CB1E9" w14:textId="77777777" w:rsidR="006D4506" w:rsidRDefault="006D4506" w:rsidP="006D4506">
      <w:pPr>
        <w:pStyle w:val="Header"/>
        <w:tabs>
          <w:tab w:val="clear" w:pos="4513"/>
          <w:tab w:val="clear" w:pos="9026"/>
        </w:tabs>
        <w:spacing w:after="120" w:line="22" w:lineRule="atLeast"/>
        <w:rPr>
          <w:sz w:val="24"/>
          <w:szCs w:val="24"/>
        </w:rPr>
      </w:pPr>
      <w:r>
        <w:rPr>
          <w:sz w:val="24"/>
          <w:szCs w:val="24"/>
        </w:rPr>
        <w:t>A working group of 3 or 4 people could then agree on the content. The Secretary stated we had many guidance documents and policies on our website but that substantial parts of these were aimed at Trustees and that it was not always easy for GLs to identify which parts were relevant to them. It would be fairly easy for the Secretary to extract the elements which were pertinent to them.</w:t>
      </w:r>
    </w:p>
    <w:p w14:paraId="1C61FB88" w14:textId="77777777" w:rsidR="006D4506" w:rsidRDefault="006D4506" w:rsidP="006D4506">
      <w:pPr>
        <w:pStyle w:val="Header"/>
        <w:tabs>
          <w:tab w:val="clear" w:pos="4513"/>
          <w:tab w:val="clear" w:pos="9026"/>
        </w:tabs>
        <w:spacing w:after="120" w:line="22" w:lineRule="atLeast"/>
        <w:ind w:left="1021" w:hanging="1021"/>
        <w:rPr>
          <w:sz w:val="24"/>
          <w:szCs w:val="24"/>
        </w:rPr>
      </w:pPr>
      <w:r w:rsidRPr="00E410FF">
        <w:rPr>
          <w:b/>
          <w:bCs/>
          <w:sz w:val="24"/>
          <w:szCs w:val="24"/>
        </w:rPr>
        <w:t>Actions:</w:t>
      </w:r>
      <w:r>
        <w:rPr>
          <w:sz w:val="24"/>
          <w:szCs w:val="24"/>
        </w:rPr>
        <w:tab/>
        <w:t>(i) GLs to feed back to the Secretary any topics they would like to see included in the Groups Handbook</w:t>
      </w:r>
    </w:p>
    <w:p w14:paraId="75FB599C" w14:textId="77777777" w:rsidR="006D4506" w:rsidRDefault="006D4506" w:rsidP="006D4506">
      <w:pPr>
        <w:pStyle w:val="Header"/>
        <w:tabs>
          <w:tab w:val="clear" w:pos="4513"/>
          <w:tab w:val="clear" w:pos="9026"/>
        </w:tabs>
        <w:spacing w:after="120" w:line="22" w:lineRule="atLeast"/>
        <w:ind w:left="1021"/>
        <w:rPr>
          <w:sz w:val="24"/>
          <w:szCs w:val="24"/>
        </w:rPr>
      </w:pPr>
      <w:r>
        <w:rPr>
          <w:sz w:val="24"/>
          <w:szCs w:val="24"/>
        </w:rPr>
        <w:t>(ii) Any GLs keen to be part of the Working Group to let the Secretary know</w:t>
      </w:r>
    </w:p>
    <w:p w14:paraId="46A9A145" w14:textId="77777777" w:rsidR="006D4506" w:rsidRPr="0087659D" w:rsidRDefault="006D4506" w:rsidP="006D4506">
      <w:pPr>
        <w:spacing w:before="240" w:after="120" w:line="22" w:lineRule="atLeast"/>
        <w:rPr>
          <w:b/>
          <w:color w:val="0070C0"/>
          <w:sz w:val="24"/>
          <w:szCs w:val="24"/>
        </w:rPr>
      </w:pPr>
      <w:r w:rsidRPr="0087659D">
        <w:rPr>
          <w:b/>
          <w:color w:val="0070C0"/>
          <w:sz w:val="24"/>
          <w:szCs w:val="24"/>
        </w:rPr>
        <w:t>Agenda Item 5: 10</w:t>
      </w:r>
      <w:r w:rsidRPr="0087659D">
        <w:rPr>
          <w:b/>
          <w:color w:val="0070C0"/>
          <w:sz w:val="24"/>
          <w:szCs w:val="24"/>
          <w:vertAlign w:val="superscript"/>
        </w:rPr>
        <w:t>th</w:t>
      </w:r>
      <w:r w:rsidRPr="0087659D">
        <w:rPr>
          <w:b/>
          <w:color w:val="0070C0"/>
          <w:sz w:val="24"/>
          <w:szCs w:val="24"/>
        </w:rPr>
        <w:t xml:space="preserve"> November AGM</w:t>
      </w:r>
    </w:p>
    <w:p w14:paraId="749CA79C" w14:textId="77777777" w:rsidR="006D4506" w:rsidRPr="006D1F5C" w:rsidRDefault="006D4506" w:rsidP="006D4506">
      <w:pPr>
        <w:pStyle w:val="Header"/>
        <w:numPr>
          <w:ilvl w:val="0"/>
          <w:numId w:val="31"/>
        </w:numPr>
        <w:tabs>
          <w:tab w:val="clear" w:pos="4513"/>
          <w:tab w:val="clear" w:pos="9026"/>
        </w:tabs>
        <w:spacing w:after="120" w:line="22" w:lineRule="atLeast"/>
        <w:ind w:left="357" w:hanging="357"/>
        <w:rPr>
          <w:b/>
          <w:bCs/>
          <w:sz w:val="24"/>
          <w:szCs w:val="24"/>
        </w:rPr>
      </w:pPr>
      <w:r w:rsidRPr="006D1F5C">
        <w:rPr>
          <w:b/>
          <w:bCs/>
          <w:sz w:val="24"/>
          <w:szCs w:val="24"/>
        </w:rPr>
        <w:t>Resolution to amend the Constitution</w:t>
      </w:r>
    </w:p>
    <w:p w14:paraId="38D6F9D1" w14:textId="77777777" w:rsidR="006D4506" w:rsidRDefault="006D4506" w:rsidP="006D4506">
      <w:pPr>
        <w:pStyle w:val="Header"/>
        <w:tabs>
          <w:tab w:val="clear" w:pos="4513"/>
          <w:tab w:val="clear" w:pos="9026"/>
        </w:tabs>
        <w:spacing w:after="120" w:line="22" w:lineRule="atLeast"/>
        <w:ind w:left="357"/>
        <w:rPr>
          <w:sz w:val="24"/>
          <w:szCs w:val="24"/>
        </w:rPr>
      </w:pPr>
      <w:r>
        <w:rPr>
          <w:sz w:val="24"/>
          <w:szCs w:val="24"/>
        </w:rPr>
        <w:t>The Chair explained that in view of the fact that there was now to be more flexibility around the setting of Group Fees the annual meeting for members to approve fees for the forthcoming membership year (the first of which was held in June this year) should approve membership fees only. Clause 10.1 of the current Constitution needed to be amended to this effect.</w:t>
      </w:r>
    </w:p>
    <w:p w14:paraId="2A3AA15E" w14:textId="77777777" w:rsidR="006D4506" w:rsidRDefault="006D4506" w:rsidP="006D4506">
      <w:pPr>
        <w:pStyle w:val="Header"/>
        <w:numPr>
          <w:ilvl w:val="0"/>
          <w:numId w:val="31"/>
        </w:numPr>
        <w:tabs>
          <w:tab w:val="clear" w:pos="4513"/>
          <w:tab w:val="clear" w:pos="9026"/>
        </w:tabs>
        <w:spacing w:after="120" w:line="22" w:lineRule="atLeast"/>
        <w:ind w:left="357" w:hanging="357"/>
        <w:rPr>
          <w:b/>
          <w:bCs/>
          <w:sz w:val="24"/>
          <w:szCs w:val="24"/>
        </w:rPr>
      </w:pPr>
      <w:r w:rsidRPr="006D1F5C">
        <w:rPr>
          <w:b/>
          <w:bCs/>
          <w:sz w:val="24"/>
          <w:szCs w:val="24"/>
        </w:rPr>
        <w:t>Need for volunteers to assist in running the Crawley u3a</w:t>
      </w:r>
    </w:p>
    <w:p w14:paraId="264D4FD8" w14:textId="77777777" w:rsidR="006D4506" w:rsidRDefault="006D4506" w:rsidP="006D4506">
      <w:pPr>
        <w:pStyle w:val="Header"/>
        <w:tabs>
          <w:tab w:val="clear" w:pos="4513"/>
          <w:tab w:val="clear" w:pos="9026"/>
        </w:tabs>
        <w:spacing w:after="120" w:line="22" w:lineRule="atLeast"/>
        <w:ind w:left="357"/>
        <w:rPr>
          <w:sz w:val="24"/>
          <w:szCs w:val="24"/>
        </w:rPr>
      </w:pPr>
      <w:r>
        <w:rPr>
          <w:sz w:val="24"/>
          <w:szCs w:val="24"/>
        </w:rPr>
        <w:t xml:space="preserve">The Chair repeated again the remarks he made in his introduction (see </w:t>
      </w:r>
      <w:r w:rsidRPr="00F36DB6">
        <w:rPr>
          <w:color w:val="0070C0"/>
          <w:sz w:val="24"/>
          <w:szCs w:val="24"/>
        </w:rPr>
        <w:t>Agenda Item 1</w:t>
      </w:r>
      <w:r>
        <w:rPr>
          <w:sz w:val="24"/>
          <w:szCs w:val="24"/>
        </w:rPr>
        <w:t>) on this, and said that he had drafted a plea for volunteers in the October newsletter, to be disseminated later today.</w:t>
      </w:r>
    </w:p>
    <w:p w14:paraId="7EFCC9E3" w14:textId="77777777" w:rsidR="006D4506" w:rsidRPr="008D5953" w:rsidRDefault="006D4506" w:rsidP="006D4506">
      <w:pPr>
        <w:pStyle w:val="Header"/>
        <w:numPr>
          <w:ilvl w:val="0"/>
          <w:numId w:val="31"/>
        </w:numPr>
        <w:tabs>
          <w:tab w:val="clear" w:pos="4513"/>
          <w:tab w:val="clear" w:pos="9026"/>
        </w:tabs>
        <w:spacing w:after="120" w:line="22" w:lineRule="atLeast"/>
        <w:ind w:left="357" w:hanging="357"/>
        <w:rPr>
          <w:b/>
          <w:bCs/>
          <w:sz w:val="24"/>
          <w:szCs w:val="24"/>
        </w:rPr>
      </w:pPr>
      <w:r w:rsidRPr="008D5953">
        <w:rPr>
          <w:b/>
          <w:bCs/>
          <w:sz w:val="24"/>
          <w:szCs w:val="24"/>
        </w:rPr>
        <w:t>Presentations</w:t>
      </w:r>
    </w:p>
    <w:p w14:paraId="42DA010D" w14:textId="77777777" w:rsidR="006D4506" w:rsidRDefault="006D4506" w:rsidP="006D4506">
      <w:pPr>
        <w:pStyle w:val="Header"/>
        <w:tabs>
          <w:tab w:val="clear" w:pos="4513"/>
          <w:tab w:val="clear" w:pos="9026"/>
        </w:tabs>
        <w:spacing w:after="120" w:line="22" w:lineRule="atLeast"/>
        <w:ind w:left="357"/>
        <w:rPr>
          <w:sz w:val="24"/>
          <w:szCs w:val="24"/>
        </w:rPr>
      </w:pPr>
      <w:r>
        <w:rPr>
          <w:sz w:val="24"/>
          <w:szCs w:val="24"/>
        </w:rPr>
        <w:t xml:space="preserve">In order to make the AGM of greater relevance and interest to ordinary members the Chair is keen that there be some recognition of individual member’s contributions and achievements. </w:t>
      </w:r>
    </w:p>
    <w:p w14:paraId="406725AA" w14:textId="77777777" w:rsidR="006D4506" w:rsidRDefault="006D4506" w:rsidP="006D4506">
      <w:pPr>
        <w:pStyle w:val="Header"/>
        <w:tabs>
          <w:tab w:val="clear" w:pos="4513"/>
          <w:tab w:val="clear" w:pos="9026"/>
        </w:tabs>
        <w:spacing w:after="120" w:line="22" w:lineRule="atLeast"/>
        <w:rPr>
          <w:sz w:val="24"/>
          <w:szCs w:val="24"/>
        </w:rPr>
      </w:pPr>
      <w:r w:rsidRPr="008D5953">
        <w:rPr>
          <w:b/>
          <w:bCs/>
          <w:sz w:val="24"/>
          <w:szCs w:val="24"/>
        </w:rPr>
        <w:t xml:space="preserve">Action: </w:t>
      </w:r>
      <w:r>
        <w:rPr>
          <w:sz w:val="24"/>
          <w:szCs w:val="24"/>
        </w:rPr>
        <w:t xml:space="preserve">Any GL who has an idea for an award or some other recognition of achievement to contact the Secretary. </w:t>
      </w:r>
    </w:p>
    <w:p w14:paraId="501CD1B5" w14:textId="77777777" w:rsidR="006D4506" w:rsidRDefault="006D4506" w:rsidP="006D4506">
      <w:pPr>
        <w:pStyle w:val="Header"/>
        <w:tabs>
          <w:tab w:val="clear" w:pos="4513"/>
          <w:tab w:val="clear" w:pos="9026"/>
        </w:tabs>
        <w:spacing w:after="120" w:line="22" w:lineRule="atLeast"/>
        <w:jc w:val="center"/>
        <w:rPr>
          <w:i/>
          <w:iCs/>
          <w:sz w:val="24"/>
          <w:szCs w:val="24"/>
        </w:rPr>
      </w:pPr>
      <w:r w:rsidRPr="008D5953">
        <w:rPr>
          <w:i/>
          <w:iCs/>
          <w:sz w:val="24"/>
          <w:szCs w:val="24"/>
        </w:rPr>
        <w:t>A break was taken whilst refreshments were served</w:t>
      </w:r>
    </w:p>
    <w:p w14:paraId="7CA5FC9E" w14:textId="77777777" w:rsidR="006D4506" w:rsidRPr="0087659D" w:rsidRDefault="006D4506" w:rsidP="006D4506">
      <w:pPr>
        <w:spacing w:after="120" w:line="22" w:lineRule="atLeast"/>
        <w:rPr>
          <w:b/>
          <w:color w:val="0070C0"/>
          <w:sz w:val="24"/>
          <w:szCs w:val="24"/>
        </w:rPr>
      </w:pPr>
      <w:r w:rsidRPr="0087659D">
        <w:rPr>
          <w:b/>
          <w:color w:val="0070C0"/>
          <w:sz w:val="24"/>
          <w:szCs w:val="24"/>
        </w:rPr>
        <w:t>Agenda Item 6: Group Resilience</w:t>
      </w:r>
    </w:p>
    <w:p w14:paraId="06D940DF" w14:textId="77777777" w:rsidR="006D4506" w:rsidRDefault="006D4506" w:rsidP="00D67291">
      <w:pPr>
        <w:spacing w:after="120"/>
        <w:rPr>
          <w:bCs/>
          <w:sz w:val="24"/>
          <w:szCs w:val="24"/>
        </w:rPr>
      </w:pPr>
      <w:r>
        <w:rPr>
          <w:bCs/>
          <w:sz w:val="24"/>
          <w:szCs w:val="24"/>
        </w:rPr>
        <w:t>The Chair drew GLs’ attention to the paper “Group Resilience” e-mailed out the previous day. He explained that:</w:t>
      </w:r>
    </w:p>
    <w:p w14:paraId="579A6E12" w14:textId="77777777" w:rsidR="006D4506" w:rsidRDefault="006D4506" w:rsidP="00D67291">
      <w:pPr>
        <w:pStyle w:val="ListParagraph"/>
        <w:numPr>
          <w:ilvl w:val="0"/>
          <w:numId w:val="32"/>
        </w:numPr>
        <w:spacing w:after="120" w:line="240" w:lineRule="auto"/>
        <w:contextualSpacing w:val="0"/>
        <w:rPr>
          <w:bCs/>
          <w:sz w:val="24"/>
          <w:szCs w:val="24"/>
        </w:rPr>
      </w:pPr>
      <w:r>
        <w:rPr>
          <w:bCs/>
          <w:sz w:val="24"/>
          <w:szCs w:val="24"/>
        </w:rPr>
        <w:t>T</w:t>
      </w:r>
      <w:r w:rsidRPr="002153D0">
        <w:rPr>
          <w:bCs/>
          <w:sz w:val="24"/>
          <w:szCs w:val="24"/>
        </w:rPr>
        <w:t xml:space="preserve">he u3a membership was continually changing, with new members joining and long-standing members becoming unable to continue. </w:t>
      </w:r>
    </w:p>
    <w:p w14:paraId="5A7D982E" w14:textId="77777777" w:rsidR="006D4506" w:rsidRDefault="006D4506" w:rsidP="00D67291">
      <w:pPr>
        <w:pStyle w:val="ListParagraph"/>
        <w:numPr>
          <w:ilvl w:val="0"/>
          <w:numId w:val="32"/>
        </w:numPr>
        <w:spacing w:after="120" w:line="240" w:lineRule="auto"/>
        <w:contextualSpacing w:val="0"/>
        <w:rPr>
          <w:bCs/>
          <w:sz w:val="24"/>
          <w:szCs w:val="24"/>
        </w:rPr>
      </w:pPr>
      <w:r w:rsidRPr="002153D0">
        <w:rPr>
          <w:bCs/>
          <w:sz w:val="24"/>
          <w:szCs w:val="24"/>
        </w:rPr>
        <w:t xml:space="preserve">Many GLs had become GLs by default than by intention, stepping in to prevent the Group closing when the previous GL was forced to step down. The intention was to become less reliant on this default process, </w:t>
      </w:r>
      <w:r>
        <w:rPr>
          <w:bCs/>
          <w:sz w:val="24"/>
          <w:szCs w:val="24"/>
        </w:rPr>
        <w:t xml:space="preserve">and </w:t>
      </w:r>
      <w:r w:rsidRPr="002153D0">
        <w:rPr>
          <w:bCs/>
          <w:sz w:val="24"/>
          <w:szCs w:val="24"/>
        </w:rPr>
        <w:t>to plan future succession well in advance to give prospective GL plenty of time to become familiar with the necessary tasks.</w:t>
      </w:r>
    </w:p>
    <w:p w14:paraId="1F440F47" w14:textId="77777777" w:rsidR="006D4506" w:rsidRDefault="006D4506" w:rsidP="00D67291">
      <w:pPr>
        <w:pStyle w:val="ListParagraph"/>
        <w:numPr>
          <w:ilvl w:val="0"/>
          <w:numId w:val="32"/>
        </w:numPr>
        <w:spacing w:after="120" w:line="240" w:lineRule="auto"/>
        <w:contextualSpacing w:val="0"/>
        <w:rPr>
          <w:bCs/>
          <w:sz w:val="24"/>
          <w:szCs w:val="24"/>
        </w:rPr>
      </w:pPr>
      <w:r>
        <w:rPr>
          <w:bCs/>
          <w:sz w:val="24"/>
          <w:szCs w:val="24"/>
        </w:rPr>
        <w:lastRenderedPageBreak/>
        <w:t>Group members should be encouraged to participate in the running or presentation of material from the start</w:t>
      </w:r>
    </w:p>
    <w:p w14:paraId="110AE638" w14:textId="77777777" w:rsidR="006D4506" w:rsidRDefault="006D4506" w:rsidP="00D67291">
      <w:pPr>
        <w:pStyle w:val="ListParagraph"/>
        <w:numPr>
          <w:ilvl w:val="0"/>
          <w:numId w:val="32"/>
        </w:numPr>
        <w:spacing w:after="120" w:line="240" w:lineRule="auto"/>
        <w:contextualSpacing w:val="0"/>
        <w:rPr>
          <w:bCs/>
          <w:sz w:val="24"/>
          <w:szCs w:val="24"/>
        </w:rPr>
      </w:pPr>
      <w:r>
        <w:rPr>
          <w:bCs/>
          <w:sz w:val="24"/>
          <w:szCs w:val="24"/>
        </w:rPr>
        <w:t>Research suggested that members of voluntary learning groups keep attending at least as much for the social contact as for the learning content.</w:t>
      </w:r>
    </w:p>
    <w:p w14:paraId="6A2EBA7F" w14:textId="77777777" w:rsidR="006D4506" w:rsidRDefault="006D4506" w:rsidP="00D67291">
      <w:pPr>
        <w:pStyle w:val="ListParagraph"/>
        <w:numPr>
          <w:ilvl w:val="0"/>
          <w:numId w:val="32"/>
        </w:numPr>
        <w:spacing w:after="120" w:line="240" w:lineRule="auto"/>
        <w:contextualSpacing w:val="0"/>
        <w:rPr>
          <w:bCs/>
          <w:sz w:val="24"/>
          <w:szCs w:val="24"/>
        </w:rPr>
      </w:pPr>
      <w:r>
        <w:rPr>
          <w:bCs/>
          <w:sz w:val="24"/>
          <w:szCs w:val="24"/>
        </w:rPr>
        <w:t>It was important to find out from members what they wanted to do during the sessions.</w:t>
      </w:r>
    </w:p>
    <w:p w14:paraId="1DB59745" w14:textId="77777777" w:rsidR="006D4506" w:rsidRDefault="006D4506" w:rsidP="00D67291">
      <w:pPr>
        <w:pStyle w:val="ListParagraph"/>
        <w:numPr>
          <w:ilvl w:val="0"/>
          <w:numId w:val="32"/>
        </w:numPr>
        <w:spacing w:after="120" w:line="240" w:lineRule="auto"/>
        <w:contextualSpacing w:val="0"/>
        <w:rPr>
          <w:bCs/>
          <w:sz w:val="24"/>
          <w:szCs w:val="24"/>
        </w:rPr>
      </w:pPr>
      <w:r>
        <w:rPr>
          <w:bCs/>
          <w:sz w:val="24"/>
          <w:szCs w:val="24"/>
        </w:rPr>
        <w:t>A prospective GL coming up with an idea for a new group should be encouraged to trial it for a short period, say four meetings, before a decision being taking as to its longer-term viability.</w:t>
      </w:r>
    </w:p>
    <w:p w14:paraId="5A78F294" w14:textId="77777777" w:rsidR="006D4506" w:rsidRDefault="006D4506" w:rsidP="00D67291">
      <w:pPr>
        <w:pStyle w:val="ListParagraph"/>
        <w:spacing w:after="120" w:line="240" w:lineRule="auto"/>
        <w:ind w:left="0"/>
        <w:contextualSpacing w:val="0"/>
        <w:rPr>
          <w:bCs/>
          <w:sz w:val="24"/>
          <w:szCs w:val="24"/>
        </w:rPr>
      </w:pPr>
      <w:r>
        <w:rPr>
          <w:bCs/>
          <w:sz w:val="24"/>
          <w:szCs w:val="24"/>
        </w:rPr>
        <w:t>The Chair was keen that some sort of checklist be produced – to be part of the new Groups Handbook – guiding a prospective GL through the matters needing consideration when setting up a new Group (e.g. venue, frequency of meetings, whether the activity was covered by the standard Third Age Trust insurance arrangements etc).</w:t>
      </w:r>
    </w:p>
    <w:p w14:paraId="6CFF00AA" w14:textId="77777777" w:rsidR="006D4506" w:rsidRDefault="006D4506" w:rsidP="00D67291">
      <w:pPr>
        <w:spacing w:after="120"/>
        <w:rPr>
          <w:b/>
          <w:sz w:val="24"/>
          <w:szCs w:val="24"/>
        </w:rPr>
      </w:pPr>
      <w:r w:rsidRPr="0087659D">
        <w:rPr>
          <w:b/>
          <w:color w:val="0070C0"/>
          <w:sz w:val="24"/>
          <w:szCs w:val="24"/>
        </w:rPr>
        <w:t>Agenda Item 7: Items for Open Discussion</w:t>
      </w:r>
    </w:p>
    <w:p w14:paraId="0DC95EFD" w14:textId="77777777" w:rsidR="006D4506" w:rsidRDefault="006D4506" w:rsidP="00D67291">
      <w:pPr>
        <w:spacing w:after="120"/>
        <w:rPr>
          <w:bCs/>
          <w:sz w:val="24"/>
          <w:szCs w:val="24"/>
        </w:rPr>
      </w:pPr>
      <w:r w:rsidRPr="004413CB">
        <w:rPr>
          <w:bCs/>
          <w:sz w:val="24"/>
          <w:szCs w:val="24"/>
        </w:rPr>
        <w:t xml:space="preserve">The following topics were </w:t>
      </w:r>
      <w:r>
        <w:rPr>
          <w:bCs/>
          <w:sz w:val="24"/>
          <w:szCs w:val="24"/>
        </w:rPr>
        <w:t>covered:</w:t>
      </w:r>
    </w:p>
    <w:p w14:paraId="014DD2AD" w14:textId="77777777" w:rsidR="006D4506" w:rsidRPr="00363F49" w:rsidRDefault="006D4506" w:rsidP="00D67291">
      <w:pPr>
        <w:pStyle w:val="ListParagraph"/>
        <w:numPr>
          <w:ilvl w:val="0"/>
          <w:numId w:val="33"/>
        </w:numPr>
        <w:spacing w:after="120" w:line="240" w:lineRule="auto"/>
        <w:ind w:left="714" w:hanging="357"/>
        <w:contextualSpacing w:val="0"/>
        <w:rPr>
          <w:b/>
          <w:sz w:val="24"/>
          <w:szCs w:val="24"/>
        </w:rPr>
      </w:pPr>
      <w:r w:rsidRPr="00363F49">
        <w:rPr>
          <w:b/>
          <w:sz w:val="24"/>
          <w:szCs w:val="24"/>
        </w:rPr>
        <w:t xml:space="preserve">Safeguarding </w:t>
      </w:r>
    </w:p>
    <w:p w14:paraId="2197E442" w14:textId="77777777" w:rsidR="006D4506" w:rsidRDefault="006D4506" w:rsidP="00D67291">
      <w:pPr>
        <w:pStyle w:val="ListParagraph"/>
        <w:spacing w:after="120" w:line="240" w:lineRule="auto"/>
        <w:contextualSpacing w:val="0"/>
        <w:rPr>
          <w:bCs/>
          <w:sz w:val="24"/>
          <w:szCs w:val="24"/>
        </w:rPr>
      </w:pPr>
      <w:r>
        <w:rPr>
          <w:bCs/>
          <w:sz w:val="24"/>
          <w:szCs w:val="24"/>
        </w:rPr>
        <w:t xml:space="preserve">The Chair explained that all charitable organisations were legally compelled to have a Safeguarding Policy and urged GLs who have cause for concern over one of their members to contact him immediately. </w:t>
      </w:r>
    </w:p>
    <w:p w14:paraId="5B1C6E4D" w14:textId="77777777" w:rsidR="006D4506" w:rsidRPr="000B55AD" w:rsidRDefault="006D4506" w:rsidP="00D67291">
      <w:pPr>
        <w:pStyle w:val="ListParagraph"/>
        <w:numPr>
          <w:ilvl w:val="0"/>
          <w:numId w:val="33"/>
        </w:numPr>
        <w:spacing w:after="120" w:line="240" w:lineRule="auto"/>
        <w:ind w:left="714" w:hanging="357"/>
        <w:contextualSpacing w:val="0"/>
        <w:rPr>
          <w:b/>
          <w:sz w:val="24"/>
          <w:szCs w:val="24"/>
        </w:rPr>
      </w:pPr>
      <w:r w:rsidRPr="000B55AD">
        <w:rPr>
          <w:b/>
          <w:sz w:val="24"/>
          <w:szCs w:val="24"/>
        </w:rPr>
        <w:t xml:space="preserve">Risk </w:t>
      </w:r>
      <w:r>
        <w:rPr>
          <w:b/>
          <w:sz w:val="24"/>
          <w:szCs w:val="24"/>
        </w:rPr>
        <w:t>A</w:t>
      </w:r>
      <w:r w:rsidRPr="000B55AD">
        <w:rPr>
          <w:b/>
          <w:sz w:val="24"/>
          <w:szCs w:val="24"/>
        </w:rPr>
        <w:t>ssessments</w:t>
      </w:r>
    </w:p>
    <w:p w14:paraId="6CC05966" w14:textId="77777777" w:rsidR="006D4506" w:rsidRPr="005A45D8" w:rsidRDefault="006D4506" w:rsidP="00D67291">
      <w:pPr>
        <w:pStyle w:val="ListParagraph"/>
        <w:spacing w:after="120" w:line="240" w:lineRule="auto"/>
        <w:contextualSpacing w:val="0"/>
        <w:rPr>
          <w:bCs/>
          <w:sz w:val="24"/>
          <w:szCs w:val="24"/>
        </w:rPr>
      </w:pPr>
      <w:r w:rsidRPr="00E07279">
        <w:rPr>
          <w:bCs/>
          <w:sz w:val="24"/>
          <w:szCs w:val="24"/>
        </w:rPr>
        <w:t xml:space="preserve">The Secretary explained that </w:t>
      </w:r>
      <w:r w:rsidRPr="00E07279">
        <w:rPr>
          <w:rFonts w:eastAsia="Times New Roman"/>
          <w:sz w:val="24"/>
          <w:szCs w:val="24"/>
        </w:rPr>
        <w:t xml:space="preserve">risk assessments must be available/shared with participants to ensure that the possible risks are highlighted and </w:t>
      </w:r>
      <w:r w:rsidRPr="00E07279">
        <w:rPr>
          <w:bCs/>
          <w:sz w:val="24"/>
          <w:szCs w:val="24"/>
        </w:rPr>
        <w:t xml:space="preserve">anybody </w:t>
      </w:r>
      <w:r w:rsidRPr="005A45D8">
        <w:rPr>
          <w:bCs/>
          <w:sz w:val="24"/>
          <w:szCs w:val="24"/>
        </w:rPr>
        <w:t xml:space="preserve">responsible for the mitigation of any risks identified in a risk assessment needed to be made aware of this. </w:t>
      </w:r>
    </w:p>
    <w:p w14:paraId="2A3282E9" w14:textId="77777777" w:rsidR="006D4506" w:rsidRPr="00CB30A8" w:rsidRDefault="006D4506" w:rsidP="00D67291">
      <w:pPr>
        <w:pStyle w:val="ListParagraph"/>
        <w:spacing w:after="120" w:line="240" w:lineRule="auto"/>
        <w:contextualSpacing w:val="0"/>
        <w:rPr>
          <w:bCs/>
          <w:sz w:val="24"/>
          <w:szCs w:val="24"/>
        </w:rPr>
      </w:pPr>
      <w:r>
        <w:rPr>
          <w:bCs/>
          <w:sz w:val="24"/>
          <w:szCs w:val="24"/>
        </w:rPr>
        <w:t xml:space="preserve">She acknowledged that sometimes a risk assessment form might pose a question concerning the venue building which the GL was not on a position to answer. She would contact </w:t>
      </w:r>
      <w:r w:rsidRPr="00CB30A8">
        <w:rPr>
          <w:bCs/>
          <w:sz w:val="24"/>
          <w:szCs w:val="24"/>
        </w:rPr>
        <w:t xml:space="preserve">venues used by Groups to request copies of their building risk assessments. </w:t>
      </w:r>
    </w:p>
    <w:p w14:paraId="6ED4EB00" w14:textId="77777777" w:rsidR="006D4506" w:rsidRPr="00F4545D" w:rsidRDefault="006D4506" w:rsidP="00D67291">
      <w:pPr>
        <w:pStyle w:val="ListParagraph"/>
        <w:numPr>
          <w:ilvl w:val="0"/>
          <w:numId w:val="33"/>
        </w:numPr>
        <w:spacing w:after="120" w:line="240" w:lineRule="auto"/>
        <w:ind w:left="714" w:hanging="357"/>
        <w:contextualSpacing w:val="0"/>
        <w:rPr>
          <w:b/>
          <w:sz w:val="24"/>
          <w:szCs w:val="24"/>
        </w:rPr>
      </w:pPr>
      <w:r w:rsidRPr="00F4545D">
        <w:rPr>
          <w:b/>
          <w:sz w:val="24"/>
          <w:szCs w:val="24"/>
        </w:rPr>
        <w:t>Personal E-mail and phone numbers on the website</w:t>
      </w:r>
    </w:p>
    <w:p w14:paraId="79484E57" w14:textId="77777777" w:rsidR="006D4506" w:rsidRDefault="006D4506" w:rsidP="00D67291">
      <w:pPr>
        <w:pStyle w:val="ListParagraph"/>
        <w:spacing w:after="120" w:line="240" w:lineRule="auto"/>
        <w:contextualSpacing w:val="0"/>
        <w:rPr>
          <w:bCs/>
          <w:sz w:val="24"/>
          <w:szCs w:val="24"/>
        </w:rPr>
      </w:pPr>
      <w:r>
        <w:rPr>
          <w:bCs/>
          <w:sz w:val="24"/>
          <w:szCs w:val="24"/>
        </w:rPr>
        <w:t>For GDPR (General Data Protection Regulation) reasons the Third Age Trust very much discourages personal e-mail and phone numbers being displayed within the public domain. The Secretary had spent some time searching the Group pages of other u3as and could not find any displayed. She had now set up a special web Contact e-mail codename for each group to be used for enquiries.</w:t>
      </w:r>
    </w:p>
    <w:p w14:paraId="65F25CCF" w14:textId="77777777" w:rsidR="006D4506" w:rsidRPr="003C0BF8" w:rsidRDefault="006D4506" w:rsidP="00D67291">
      <w:pPr>
        <w:pStyle w:val="ListParagraph"/>
        <w:spacing w:after="120" w:line="240" w:lineRule="auto"/>
        <w:contextualSpacing w:val="0"/>
        <w:rPr>
          <w:bCs/>
          <w:sz w:val="24"/>
          <w:szCs w:val="24"/>
        </w:rPr>
      </w:pPr>
      <w:r w:rsidRPr="003C0BF8">
        <w:rPr>
          <w:bCs/>
          <w:sz w:val="24"/>
          <w:szCs w:val="24"/>
        </w:rPr>
        <w:t>Some discussion took place on how we might deal with enquiries from people without internet access.</w:t>
      </w:r>
    </w:p>
    <w:p w14:paraId="1DDF5F1F" w14:textId="77777777" w:rsidR="006D4506" w:rsidRPr="003C0BF8" w:rsidRDefault="006D4506" w:rsidP="00D67291">
      <w:pPr>
        <w:spacing w:after="120"/>
        <w:ind w:left="720"/>
        <w:rPr>
          <w:sz w:val="24"/>
          <w:szCs w:val="24"/>
        </w:rPr>
      </w:pPr>
      <w:r w:rsidRPr="003C0BF8">
        <w:rPr>
          <w:b/>
          <w:sz w:val="24"/>
          <w:szCs w:val="24"/>
        </w:rPr>
        <w:t>Action</w:t>
      </w:r>
      <w:r w:rsidRPr="003C0BF8">
        <w:rPr>
          <w:bCs/>
          <w:sz w:val="24"/>
          <w:szCs w:val="24"/>
        </w:rPr>
        <w:t xml:space="preserve">: The Committee to </w:t>
      </w:r>
      <w:r w:rsidRPr="003C0BF8">
        <w:rPr>
          <w:sz w:val="24"/>
          <w:szCs w:val="24"/>
        </w:rPr>
        <w:t xml:space="preserve">investigate further the suggestion of a using a publicised central Crawley u3a mobile phone number for enquiries. Trustees could take it in turns to keep the mobile. This would eliminate the need for GLs to be made publicly available.  </w:t>
      </w:r>
    </w:p>
    <w:p w14:paraId="1D50EDA6" w14:textId="77777777" w:rsidR="006D4506" w:rsidRPr="00F34967" w:rsidRDefault="006D4506" w:rsidP="00D67291">
      <w:pPr>
        <w:pStyle w:val="ListParagraph"/>
        <w:numPr>
          <w:ilvl w:val="0"/>
          <w:numId w:val="33"/>
        </w:numPr>
        <w:spacing w:after="120" w:line="240" w:lineRule="auto"/>
        <w:ind w:left="714" w:hanging="357"/>
        <w:contextualSpacing w:val="0"/>
        <w:rPr>
          <w:b/>
          <w:sz w:val="24"/>
          <w:szCs w:val="24"/>
        </w:rPr>
      </w:pPr>
      <w:r w:rsidRPr="00F34967">
        <w:rPr>
          <w:b/>
          <w:sz w:val="24"/>
          <w:szCs w:val="24"/>
        </w:rPr>
        <w:t xml:space="preserve">Equipment </w:t>
      </w:r>
    </w:p>
    <w:p w14:paraId="44B9B46C" w14:textId="77777777" w:rsidR="006D4506" w:rsidRDefault="006D4506" w:rsidP="00D67291">
      <w:pPr>
        <w:pStyle w:val="ListParagraph"/>
        <w:spacing w:after="120" w:line="240" w:lineRule="auto"/>
        <w:contextualSpacing w:val="0"/>
        <w:rPr>
          <w:bCs/>
          <w:sz w:val="24"/>
          <w:szCs w:val="24"/>
        </w:rPr>
      </w:pPr>
      <w:r>
        <w:rPr>
          <w:bCs/>
          <w:sz w:val="24"/>
          <w:szCs w:val="24"/>
        </w:rPr>
        <w:t>The Treasurer reminded GLs that there was a substantial amount of general and old group equipment available for GLs to use. Details were on the web. He intended to bring some of these items to the next GLs meeting to show what is available.</w:t>
      </w:r>
    </w:p>
    <w:p w14:paraId="234B7924" w14:textId="77777777" w:rsidR="006D4506" w:rsidRPr="003448AD" w:rsidRDefault="006D4506" w:rsidP="00D67291">
      <w:pPr>
        <w:spacing w:after="120"/>
        <w:rPr>
          <w:b/>
          <w:color w:val="0070C0"/>
          <w:sz w:val="24"/>
          <w:szCs w:val="24"/>
        </w:rPr>
      </w:pPr>
      <w:r w:rsidRPr="003448AD">
        <w:rPr>
          <w:b/>
          <w:color w:val="0070C0"/>
          <w:sz w:val="24"/>
          <w:szCs w:val="24"/>
        </w:rPr>
        <w:lastRenderedPageBreak/>
        <w:t>Agenda Item 8: Date for next meeting</w:t>
      </w:r>
    </w:p>
    <w:p w14:paraId="21730EC1" w14:textId="77777777" w:rsidR="006D4506" w:rsidRDefault="006D4506" w:rsidP="00D67291">
      <w:pPr>
        <w:spacing w:after="120"/>
        <w:rPr>
          <w:bCs/>
          <w:sz w:val="24"/>
          <w:szCs w:val="24"/>
        </w:rPr>
      </w:pPr>
      <w:r>
        <w:rPr>
          <w:bCs/>
          <w:sz w:val="24"/>
          <w:szCs w:val="24"/>
        </w:rPr>
        <w:t>It was agreed that the next meeting would be held on a Monday afternoon in early February. Date subsequently suggested Monday 5</w:t>
      </w:r>
      <w:r w:rsidRPr="00EF1129">
        <w:rPr>
          <w:bCs/>
          <w:sz w:val="24"/>
          <w:szCs w:val="24"/>
          <w:vertAlign w:val="superscript"/>
        </w:rPr>
        <w:t>th</w:t>
      </w:r>
      <w:r>
        <w:rPr>
          <w:bCs/>
          <w:sz w:val="24"/>
          <w:szCs w:val="24"/>
        </w:rPr>
        <w:t xml:space="preserve"> February at 14:00 (if the Friary is free).</w:t>
      </w:r>
    </w:p>
    <w:p w14:paraId="5609D030" w14:textId="77777777" w:rsidR="006D4506" w:rsidRDefault="006D4506" w:rsidP="00D67291">
      <w:pPr>
        <w:spacing w:after="120"/>
        <w:rPr>
          <w:b/>
          <w:color w:val="0070C0"/>
          <w:sz w:val="24"/>
          <w:szCs w:val="24"/>
        </w:rPr>
      </w:pPr>
    </w:p>
    <w:p w14:paraId="5184A59E" w14:textId="77777777" w:rsidR="006D4506" w:rsidRPr="001E337F" w:rsidRDefault="006D4506" w:rsidP="00D67291">
      <w:pPr>
        <w:spacing w:after="120"/>
        <w:rPr>
          <w:bCs/>
          <w:i/>
          <w:iCs/>
          <w:sz w:val="24"/>
          <w:szCs w:val="24"/>
        </w:rPr>
      </w:pPr>
      <w:r>
        <w:rPr>
          <w:bCs/>
          <w:i/>
          <w:iCs/>
          <w:sz w:val="24"/>
          <w:szCs w:val="24"/>
        </w:rPr>
        <w:t>The Chair closed the meeting at 16:10</w:t>
      </w:r>
    </w:p>
    <w:p w14:paraId="4CC417EF" w14:textId="77777777" w:rsidR="00DA24C3" w:rsidRPr="000715AA" w:rsidRDefault="00DA24C3" w:rsidP="00D67291">
      <w:pPr>
        <w:spacing w:before="40" w:after="40"/>
        <w:rPr>
          <w:rFonts w:eastAsia="Calibri" w:cstheme="minorHAnsi"/>
        </w:rPr>
      </w:pPr>
    </w:p>
    <w:sectPr w:rsidR="00DA24C3" w:rsidRPr="000715AA" w:rsidSect="00161AF1">
      <w:footerReference w:type="default" r:id="rId7"/>
      <w:pgSz w:w="11906" w:h="16838"/>
      <w:pgMar w:top="1457" w:right="1134" w:bottom="145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E9A6" w14:textId="77777777" w:rsidR="00A76C32" w:rsidRDefault="00A76C32" w:rsidP="00313B0F">
      <w:pPr>
        <w:spacing w:after="0"/>
      </w:pPr>
      <w:r>
        <w:separator/>
      </w:r>
    </w:p>
  </w:endnote>
  <w:endnote w:type="continuationSeparator" w:id="0">
    <w:p w14:paraId="4B1D2780" w14:textId="77777777" w:rsidR="00A76C32" w:rsidRDefault="00A76C32" w:rsidP="00313B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620323"/>
      <w:docPartObj>
        <w:docPartGallery w:val="Page Numbers (Bottom of Page)"/>
        <w:docPartUnique/>
      </w:docPartObj>
    </w:sdtPr>
    <w:sdtEndPr>
      <w:rPr>
        <w:noProof/>
      </w:rPr>
    </w:sdtEndPr>
    <w:sdtContent>
      <w:p w14:paraId="23F3ADBA" w14:textId="17ACB38D" w:rsidR="00313B0F" w:rsidRDefault="00313B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547D96" w14:textId="77777777" w:rsidR="00585A82" w:rsidRDefault="00585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AAD1" w14:textId="77777777" w:rsidR="00A76C32" w:rsidRDefault="00A76C32" w:rsidP="00313B0F">
      <w:pPr>
        <w:spacing w:after="0"/>
      </w:pPr>
      <w:r>
        <w:separator/>
      </w:r>
    </w:p>
  </w:footnote>
  <w:footnote w:type="continuationSeparator" w:id="0">
    <w:p w14:paraId="5E99013A" w14:textId="77777777" w:rsidR="00A76C32" w:rsidRDefault="00A76C32" w:rsidP="00313B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3BC"/>
    <w:multiLevelType w:val="hybridMultilevel"/>
    <w:tmpl w:val="0C9E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40A01"/>
    <w:multiLevelType w:val="hybridMultilevel"/>
    <w:tmpl w:val="10501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94A56"/>
    <w:multiLevelType w:val="hybridMultilevel"/>
    <w:tmpl w:val="2D5217A0"/>
    <w:lvl w:ilvl="0" w:tplc="9986137A">
      <w:start w:val="1"/>
      <w:numFmt w:val="lowerLetter"/>
      <w:lvlText w:val="%1)"/>
      <w:lvlJc w:val="left"/>
      <w:pPr>
        <w:ind w:left="720" w:hanging="360"/>
      </w:pPr>
      <w:rPr>
        <w:rFonts w:ascii="Calibri" w:eastAsia="Calibr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E7B17"/>
    <w:multiLevelType w:val="hybridMultilevel"/>
    <w:tmpl w:val="046CE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6230E2"/>
    <w:multiLevelType w:val="hybridMultilevel"/>
    <w:tmpl w:val="F3A48568"/>
    <w:lvl w:ilvl="0" w:tplc="08090001">
      <w:start w:val="1"/>
      <w:numFmt w:val="bullet"/>
      <w:lvlText w:val=""/>
      <w:lvlJc w:val="left"/>
      <w:pPr>
        <w:ind w:left="2517" w:hanging="360"/>
      </w:pPr>
      <w:rPr>
        <w:rFonts w:ascii="Symbol" w:hAnsi="Symbol" w:hint="default"/>
      </w:rPr>
    </w:lvl>
    <w:lvl w:ilvl="1" w:tplc="08090003" w:tentative="1">
      <w:start w:val="1"/>
      <w:numFmt w:val="bullet"/>
      <w:lvlText w:val="o"/>
      <w:lvlJc w:val="left"/>
      <w:pPr>
        <w:ind w:left="3237" w:hanging="360"/>
      </w:pPr>
      <w:rPr>
        <w:rFonts w:ascii="Courier New" w:hAnsi="Courier New" w:cs="Courier New" w:hint="default"/>
      </w:rPr>
    </w:lvl>
    <w:lvl w:ilvl="2" w:tplc="08090005" w:tentative="1">
      <w:start w:val="1"/>
      <w:numFmt w:val="bullet"/>
      <w:lvlText w:val=""/>
      <w:lvlJc w:val="left"/>
      <w:pPr>
        <w:ind w:left="3957" w:hanging="360"/>
      </w:pPr>
      <w:rPr>
        <w:rFonts w:ascii="Wingdings" w:hAnsi="Wingdings" w:hint="default"/>
      </w:rPr>
    </w:lvl>
    <w:lvl w:ilvl="3" w:tplc="08090001" w:tentative="1">
      <w:start w:val="1"/>
      <w:numFmt w:val="bullet"/>
      <w:lvlText w:val=""/>
      <w:lvlJc w:val="left"/>
      <w:pPr>
        <w:ind w:left="4677" w:hanging="360"/>
      </w:pPr>
      <w:rPr>
        <w:rFonts w:ascii="Symbol" w:hAnsi="Symbol" w:hint="default"/>
      </w:rPr>
    </w:lvl>
    <w:lvl w:ilvl="4" w:tplc="08090003" w:tentative="1">
      <w:start w:val="1"/>
      <w:numFmt w:val="bullet"/>
      <w:lvlText w:val="o"/>
      <w:lvlJc w:val="left"/>
      <w:pPr>
        <w:ind w:left="5397" w:hanging="360"/>
      </w:pPr>
      <w:rPr>
        <w:rFonts w:ascii="Courier New" w:hAnsi="Courier New" w:cs="Courier New" w:hint="default"/>
      </w:rPr>
    </w:lvl>
    <w:lvl w:ilvl="5" w:tplc="08090005" w:tentative="1">
      <w:start w:val="1"/>
      <w:numFmt w:val="bullet"/>
      <w:lvlText w:val=""/>
      <w:lvlJc w:val="left"/>
      <w:pPr>
        <w:ind w:left="6117" w:hanging="360"/>
      </w:pPr>
      <w:rPr>
        <w:rFonts w:ascii="Wingdings" w:hAnsi="Wingdings" w:hint="default"/>
      </w:rPr>
    </w:lvl>
    <w:lvl w:ilvl="6" w:tplc="08090001" w:tentative="1">
      <w:start w:val="1"/>
      <w:numFmt w:val="bullet"/>
      <w:lvlText w:val=""/>
      <w:lvlJc w:val="left"/>
      <w:pPr>
        <w:ind w:left="6837" w:hanging="360"/>
      </w:pPr>
      <w:rPr>
        <w:rFonts w:ascii="Symbol" w:hAnsi="Symbol" w:hint="default"/>
      </w:rPr>
    </w:lvl>
    <w:lvl w:ilvl="7" w:tplc="08090003" w:tentative="1">
      <w:start w:val="1"/>
      <w:numFmt w:val="bullet"/>
      <w:lvlText w:val="o"/>
      <w:lvlJc w:val="left"/>
      <w:pPr>
        <w:ind w:left="7557" w:hanging="360"/>
      </w:pPr>
      <w:rPr>
        <w:rFonts w:ascii="Courier New" w:hAnsi="Courier New" w:cs="Courier New" w:hint="default"/>
      </w:rPr>
    </w:lvl>
    <w:lvl w:ilvl="8" w:tplc="08090005" w:tentative="1">
      <w:start w:val="1"/>
      <w:numFmt w:val="bullet"/>
      <w:lvlText w:val=""/>
      <w:lvlJc w:val="left"/>
      <w:pPr>
        <w:ind w:left="8277" w:hanging="360"/>
      </w:pPr>
      <w:rPr>
        <w:rFonts w:ascii="Wingdings" w:hAnsi="Wingdings" w:hint="default"/>
      </w:rPr>
    </w:lvl>
  </w:abstractNum>
  <w:abstractNum w:abstractNumId="5" w15:restartNumberingAfterBreak="0">
    <w:nsid w:val="259036BE"/>
    <w:multiLevelType w:val="multilevel"/>
    <w:tmpl w:val="AA3C47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F570C8"/>
    <w:multiLevelType w:val="hybridMultilevel"/>
    <w:tmpl w:val="06F2BA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F75003"/>
    <w:multiLevelType w:val="hybridMultilevel"/>
    <w:tmpl w:val="9FAAE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943B0"/>
    <w:multiLevelType w:val="hybridMultilevel"/>
    <w:tmpl w:val="E8EEA1E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2E9849C2"/>
    <w:multiLevelType w:val="hybridMultilevel"/>
    <w:tmpl w:val="2D5217A0"/>
    <w:lvl w:ilvl="0" w:tplc="FFFFFFFF">
      <w:start w:val="1"/>
      <w:numFmt w:val="lowerLetter"/>
      <w:lvlText w:val="%1)"/>
      <w:lvlJc w:val="left"/>
      <w:pPr>
        <w:ind w:left="720" w:hanging="360"/>
      </w:pPr>
      <w:rPr>
        <w:rFonts w:ascii="Calibri" w:eastAsia="Calibri" w:hAnsi="Calibr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E2126B"/>
    <w:multiLevelType w:val="hybridMultilevel"/>
    <w:tmpl w:val="6AAEFB80"/>
    <w:lvl w:ilvl="0" w:tplc="0114BF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42024A"/>
    <w:multiLevelType w:val="hybridMultilevel"/>
    <w:tmpl w:val="C298FCD8"/>
    <w:lvl w:ilvl="0" w:tplc="64CAFE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D705D5"/>
    <w:multiLevelType w:val="hybridMultilevel"/>
    <w:tmpl w:val="29CE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BF3D96"/>
    <w:multiLevelType w:val="hybridMultilevel"/>
    <w:tmpl w:val="D13E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6879F2"/>
    <w:multiLevelType w:val="hybridMultilevel"/>
    <w:tmpl w:val="2822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E7F37"/>
    <w:multiLevelType w:val="multilevel"/>
    <w:tmpl w:val="F35820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4884BB0"/>
    <w:multiLevelType w:val="hybridMultilevel"/>
    <w:tmpl w:val="2160AD3A"/>
    <w:lvl w:ilvl="0" w:tplc="3F587C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2A2AE4"/>
    <w:multiLevelType w:val="hybridMultilevel"/>
    <w:tmpl w:val="64DA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01DEA"/>
    <w:multiLevelType w:val="hybridMultilevel"/>
    <w:tmpl w:val="B8DC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6523AE"/>
    <w:multiLevelType w:val="hybridMultilevel"/>
    <w:tmpl w:val="089E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7A5EDA"/>
    <w:multiLevelType w:val="hybridMultilevel"/>
    <w:tmpl w:val="47E6A2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2E854BD"/>
    <w:multiLevelType w:val="multilevel"/>
    <w:tmpl w:val="3D5EC8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4BE483A"/>
    <w:multiLevelType w:val="multilevel"/>
    <w:tmpl w:val="5BF65F1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E62C1F"/>
    <w:multiLevelType w:val="hybridMultilevel"/>
    <w:tmpl w:val="649C1CFE"/>
    <w:lvl w:ilvl="0" w:tplc="58A407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D497DC2"/>
    <w:multiLevelType w:val="multilevel"/>
    <w:tmpl w:val="BA723BF4"/>
    <w:lvl w:ilvl="0">
      <w:start w:val="1"/>
      <w:numFmt w:val="decimal"/>
      <w:pStyle w:val="ML1cmSub-Heading"/>
      <w:lvlText w:val="%1."/>
      <w:lvlJc w:val="left"/>
      <w:pPr>
        <w:ind w:left="567" w:hanging="567"/>
      </w:pPr>
      <w:rPr>
        <w:rFonts w:ascii="Calibri" w:hAnsi="Calibri"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06B35E2"/>
    <w:multiLevelType w:val="hybridMultilevel"/>
    <w:tmpl w:val="DDF826E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182920"/>
    <w:multiLevelType w:val="multilevel"/>
    <w:tmpl w:val="F890411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66B6B29"/>
    <w:multiLevelType w:val="multilevel"/>
    <w:tmpl w:val="A05A208C"/>
    <w:lvl w:ilvl="0">
      <w:start w:val="10"/>
      <w:numFmt w:val="decimal"/>
      <w:lvlText w:val="%1"/>
      <w:lvlJc w:val="left"/>
      <w:pPr>
        <w:ind w:left="375" w:hanging="375"/>
      </w:pPr>
      <w:rPr>
        <w:rFonts w:hint="default"/>
      </w:rPr>
    </w:lvl>
    <w:lvl w:ilvl="1">
      <w:start w:val="1"/>
      <w:numFmt w:val="decimal"/>
      <w:lvlText w:val="%1.%2"/>
      <w:lvlJc w:val="left"/>
      <w:pPr>
        <w:ind w:left="5904"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C56702"/>
    <w:multiLevelType w:val="hybridMultilevel"/>
    <w:tmpl w:val="E33AD2EE"/>
    <w:lvl w:ilvl="0" w:tplc="ADDC7F6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976F24"/>
    <w:multiLevelType w:val="hybridMultilevel"/>
    <w:tmpl w:val="29CCF5F4"/>
    <w:lvl w:ilvl="0" w:tplc="005AF6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A00F55"/>
    <w:multiLevelType w:val="hybridMultilevel"/>
    <w:tmpl w:val="9D3CA3D6"/>
    <w:lvl w:ilvl="0" w:tplc="BA2A4D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7A2B75"/>
    <w:multiLevelType w:val="hybridMultilevel"/>
    <w:tmpl w:val="0D781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D95D6D"/>
    <w:multiLevelType w:val="hybridMultilevel"/>
    <w:tmpl w:val="E772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580221"/>
    <w:multiLevelType w:val="hybridMultilevel"/>
    <w:tmpl w:val="FCF4A42C"/>
    <w:lvl w:ilvl="0" w:tplc="5DDC41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6728682">
    <w:abstractNumId w:val="32"/>
  </w:num>
  <w:num w:numId="2" w16cid:durableId="159122627">
    <w:abstractNumId w:val="21"/>
  </w:num>
  <w:num w:numId="3" w16cid:durableId="1355115655">
    <w:abstractNumId w:val="18"/>
  </w:num>
  <w:num w:numId="4" w16cid:durableId="1024748359">
    <w:abstractNumId w:val="25"/>
  </w:num>
  <w:num w:numId="5" w16cid:durableId="1522626664">
    <w:abstractNumId w:val="2"/>
  </w:num>
  <w:num w:numId="6" w16cid:durableId="640615945">
    <w:abstractNumId w:val="17"/>
  </w:num>
  <w:num w:numId="7" w16cid:durableId="647713432">
    <w:abstractNumId w:val="29"/>
  </w:num>
  <w:num w:numId="8" w16cid:durableId="717389356">
    <w:abstractNumId w:val="7"/>
  </w:num>
  <w:num w:numId="9" w16cid:durableId="249848960">
    <w:abstractNumId w:val="14"/>
  </w:num>
  <w:num w:numId="10" w16cid:durableId="914782019">
    <w:abstractNumId w:val="3"/>
  </w:num>
  <w:num w:numId="11" w16cid:durableId="1343816783">
    <w:abstractNumId w:val="5"/>
  </w:num>
  <w:num w:numId="12" w16cid:durableId="152261860">
    <w:abstractNumId w:val="31"/>
  </w:num>
  <w:num w:numId="13" w16cid:durableId="669672942">
    <w:abstractNumId w:val="8"/>
  </w:num>
  <w:num w:numId="14" w16cid:durableId="637491756">
    <w:abstractNumId w:val="19"/>
  </w:num>
  <w:num w:numId="15" w16cid:durableId="179634829">
    <w:abstractNumId w:val="28"/>
  </w:num>
  <w:num w:numId="16" w16cid:durableId="345713364">
    <w:abstractNumId w:val="6"/>
  </w:num>
  <w:num w:numId="17" w16cid:durableId="956527571">
    <w:abstractNumId w:val="15"/>
  </w:num>
  <w:num w:numId="18" w16cid:durableId="929434889">
    <w:abstractNumId w:val="1"/>
  </w:num>
  <w:num w:numId="19" w16cid:durableId="1024332522">
    <w:abstractNumId w:val="0"/>
  </w:num>
  <w:num w:numId="20" w16cid:durableId="1073773852">
    <w:abstractNumId w:val="26"/>
  </w:num>
  <w:num w:numId="21" w16cid:durableId="1357387051">
    <w:abstractNumId w:val="9"/>
  </w:num>
  <w:num w:numId="22" w16cid:durableId="456217037">
    <w:abstractNumId w:val="24"/>
  </w:num>
  <w:num w:numId="23" w16cid:durableId="1980919133">
    <w:abstractNumId w:val="27"/>
  </w:num>
  <w:num w:numId="24" w16cid:durableId="491217825">
    <w:abstractNumId w:val="22"/>
  </w:num>
  <w:num w:numId="25" w16cid:durableId="122311696">
    <w:abstractNumId w:val="13"/>
  </w:num>
  <w:num w:numId="26" w16cid:durableId="546646649">
    <w:abstractNumId w:val="12"/>
  </w:num>
  <w:num w:numId="27" w16cid:durableId="1423408492">
    <w:abstractNumId w:val="30"/>
  </w:num>
  <w:num w:numId="28" w16cid:durableId="1728214554">
    <w:abstractNumId w:val="16"/>
  </w:num>
  <w:num w:numId="29" w16cid:durableId="672757965">
    <w:abstractNumId w:val="4"/>
  </w:num>
  <w:num w:numId="30" w16cid:durableId="1374385677">
    <w:abstractNumId w:val="23"/>
  </w:num>
  <w:num w:numId="31" w16cid:durableId="533421312">
    <w:abstractNumId w:val="10"/>
  </w:num>
  <w:num w:numId="32" w16cid:durableId="46731570">
    <w:abstractNumId w:val="20"/>
  </w:num>
  <w:num w:numId="33" w16cid:durableId="1814058307">
    <w:abstractNumId w:val="11"/>
  </w:num>
  <w:num w:numId="34" w16cid:durableId="106391216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10"/>
    <w:rsid w:val="00004D1B"/>
    <w:rsid w:val="00023A93"/>
    <w:rsid w:val="0003739E"/>
    <w:rsid w:val="000715AA"/>
    <w:rsid w:val="00087448"/>
    <w:rsid w:val="000A3723"/>
    <w:rsid w:val="000C7FA4"/>
    <w:rsid w:val="00112C2E"/>
    <w:rsid w:val="00126586"/>
    <w:rsid w:val="00161AF1"/>
    <w:rsid w:val="001706AE"/>
    <w:rsid w:val="00185D5B"/>
    <w:rsid w:val="00193C9A"/>
    <w:rsid w:val="001B098E"/>
    <w:rsid w:val="001B43B7"/>
    <w:rsid w:val="001F1E48"/>
    <w:rsid w:val="00214401"/>
    <w:rsid w:val="00250A25"/>
    <w:rsid w:val="00271BA6"/>
    <w:rsid w:val="002B2374"/>
    <w:rsid w:val="002C080A"/>
    <w:rsid w:val="002D4D8F"/>
    <w:rsid w:val="00313B0F"/>
    <w:rsid w:val="0031573B"/>
    <w:rsid w:val="003A1874"/>
    <w:rsid w:val="003D5837"/>
    <w:rsid w:val="004351AC"/>
    <w:rsid w:val="004426CF"/>
    <w:rsid w:val="004A0DAE"/>
    <w:rsid w:val="004C7CA8"/>
    <w:rsid w:val="005673DA"/>
    <w:rsid w:val="005779BB"/>
    <w:rsid w:val="00585A82"/>
    <w:rsid w:val="005A4070"/>
    <w:rsid w:val="005A45B7"/>
    <w:rsid w:val="005C6938"/>
    <w:rsid w:val="006027E9"/>
    <w:rsid w:val="006837A6"/>
    <w:rsid w:val="006A2F04"/>
    <w:rsid w:val="006D4506"/>
    <w:rsid w:val="006F0046"/>
    <w:rsid w:val="006F1E52"/>
    <w:rsid w:val="00745EA5"/>
    <w:rsid w:val="007F4CB0"/>
    <w:rsid w:val="0083357A"/>
    <w:rsid w:val="008449F3"/>
    <w:rsid w:val="008609C3"/>
    <w:rsid w:val="00863E59"/>
    <w:rsid w:val="00864E10"/>
    <w:rsid w:val="00892A9A"/>
    <w:rsid w:val="008A461F"/>
    <w:rsid w:val="008D6B4A"/>
    <w:rsid w:val="0095513C"/>
    <w:rsid w:val="009812D6"/>
    <w:rsid w:val="00986501"/>
    <w:rsid w:val="0099739F"/>
    <w:rsid w:val="009F2E56"/>
    <w:rsid w:val="00A04319"/>
    <w:rsid w:val="00A11909"/>
    <w:rsid w:val="00A62537"/>
    <w:rsid w:val="00A76C32"/>
    <w:rsid w:val="00B000B1"/>
    <w:rsid w:val="00B418EC"/>
    <w:rsid w:val="00B43059"/>
    <w:rsid w:val="00B47A41"/>
    <w:rsid w:val="00B803AB"/>
    <w:rsid w:val="00B81DE1"/>
    <w:rsid w:val="00BA19D7"/>
    <w:rsid w:val="00BC1CE5"/>
    <w:rsid w:val="00BF39D8"/>
    <w:rsid w:val="00C1308D"/>
    <w:rsid w:val="00C17949"/>
    <w:rsid w:val="00C77839"/>
    <w:rsid w:val="00CC6385"/>
    <w:rsid w:val="00CC68DF"/>
    <w:rsid w:val="00D61CF0"/>
    <w:rsid w:val="00D67291"/>
    <w:rsid w:val="00D7685D"/>
    <w:rsid w:val="00DA24C3"/>
    <w:rsid w:val="00E13877"/>
    <w:rsid w:val="00E31AB5"/>
    <w:rsid w:val="00E32CBF"/>
    <w:rsid w:val="00E73AAD"/>
    <w:rsid w:val="00E8233C"/>
    <w:rsid w:val="00E85E1A"/>
    <w:rsid w:val="00EE2CC3"/>
    <w:rsid w:val="00F2118D"/>
    <w:rsid w:val="00F22ABF"/>
    <w:rsid w:val="00F35603"/>
    <w:rsid w:val="00FC17F2"/>
    <w:rsid w:val="00FF7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1A9A"/>
  <w15:chartTrackingRefBased/>
  <w15:docId w15:val="{5E4749F3-8842-4857-9F0B-41D9211C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2C2E"/>
    <w:pPr>
      <w:spacing w:line="259" w:lineRule="auto"/>
      <w:ind w:left="720"/>
      <w:contextualSpacing/>
    </w:pPr>
    <w:rPr>
      <w:kern w:val="0"/>
    </w:rPr>
  </w:style>
  <w:style w:type="table" w:customStyle="1" w:styleId="TableGrid16">
    <w:name w:val="Table Grid16"/>
    <w:basedOn w:val="TableNormal"/>
    <w:next w:val="TableGrid"/>
    <w:uiPriority w:val="39"/>
    <w:rsid w:val="00112C2E"/>
    <w:pPr>
      <w:spacing w:after="0"/>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12C2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qFormat/>
    <w:rsid w:val="00112C2E"/>
    <w:pPr>
      <w:spacing w:after="160" w:line="256" w:lineRule="auto"/>
    </w:pPr>
    <w:rPr>
      <w:b/>
      <w:bCs/>
      <w:kern w:val="0"/>
      <w14:ligatures w14:val="none"/>
    </w:rPr>
  </w:style>
  <w:style w:type="character" w:customStyle="1" w:styleId="0Text">
    <w:name w:val="0 Text"/>
    <w:rsid w:val="00112C2E"/>
    <w:rPr>
      <w:b/>
      <w:bCs/>
    </w:rPr>
  </w:style>
  <w:style w:type="paragraph" w:styleId="Footer">
    <w:name w:val="footer"/>
    <w:basedOn w:val="Normal"/>
    <w:link w:val="FooterChar"/>
    <w:uiPriority w:val="99"/>
    <w:unhideWhenUsed/>
    <w:rsid w:val="005A4070"/>
    <w:pPr>
      <w:tabs>
        <w:tab w:val="center" w:pos="4513"/>
        <w:tab w:val="right" w:pos="9026"/>
      </w:tabs>
      <w:spacing w:after="0"/>
    </w:pPr>
    <w:rPr>
      <w:kern w:val="0"/>
      <w14:ligatures w14:val="none"/>
    </w:rPr>
  </w:style>
  <w:style w:type="character" w:customStyle="1" w:styleId="FooterChar">
    <w:name w:val="Footer Char"/>
    <w:basedOn w:val="DefaultParagraphFont"/>
    <w:link w:val="Footer"/>
    <w:uiPriority w:val="99"/>
    <w:rsid w:val="005A4070"/>
    <w:rPr>
      <w:kern w:val="0"/>
      <w14:ligatures w14:val="none"/>
    </w:rPr>
  </w:style>
  <w:style w:type="paragraph" w:styleId="Header">
    <w:name w:val="header"/>
    <w:basedOn w:val="Normal"/>
    <w:link w:val="HeaderChar"/>
    <w:uiPriority w:val="99"/>
    <w:unhideWhenUsed/>
    <w:rsid w:val="00313B0F"/>
    <w:pPr>
      <w:tabs>
        <w:tab w:val="center" w:pos="4513"/>
        <w:tab w:val="right" w:pos="9026"/>
      </w:tabs>
      <w:spacing w:after="0"/>
    </w:pPr>
  </w:style>
  <w:style w:type="character" w:customStyle="1" w:styleId="HeaderChar">
    <w:name w:val="Header Char"/>
    <w:basedOn w:val="DefaultParagraphFont"/>
    <w:link w:val="Header"/>
    <w:uiPriority w:val="99"/>
    <w:rsid w:val="00313B0F"/>
  </w:style>
  <w:style w:type="paragraph" w:customStyle="1" w:styleId="ML1cmSub-Heading">
    <w:name w:val="ML 1cm Sub-Heading"/>
    <w:basedOn w:val="BodyText"/>
    <w:link w:val="ML1cmSub-HeadingChar"/>
    <w:qFormat/>
    <w:rsid w:val="002D4D8F"/>
    <w:pPr>
      <w:widowControl w:val="0"/>
      <w:numPr>
        <w:numId w:val="22"/>
      </w:numPr>
      <w:autoSpaceDE w:val="0"/>
      <w:autoSpaceDN w:val="0"/>
      <w:spacing w:before="120"/>
    </w:pPr>
    <w:rPr>
      <w:rFonts w:ascii="Calibri" w:eastAsia="Arial" w:hAnsi="Calibri" w:cs="Arial"/>
      <w:b/>
      <w:kern w:val="0"/>
      <w:sz w:val="24"/>
      <w:szCs w:val="20"/>
      <w:lang w:val="en-US"/>
      <w14:ligatures w14:val="none"/>
    </w:rPr>
  </w:style>
  <w:style w:type="character" w:customStyle="1" w:styleId="ML1cmSub-HeadingChar">
    <w:name w:val="ML 1cm Sub-Heading Char"/>
    <w:basedOn w:val="BodyTextChar"/>
    <w:link w:val="ML1cmSub-Heading"/>
    <w:rsid w:val="002D4D8F"/>
    <w:rPr>
      <w:rFonts w:ascii="Calibri" w:eastAsia="Arial" w:hAnsi="Calibri" w:cs="Arial"/>
      <w:b/>
      <w:kern w:val="0"/>
      <w:sz w:val="24"/>
      <w:szCs w:val="20"/>
      <w:lang w:val="en-US"/>
      <w14:ligatures w14:val="none"/>
    </w:rPr>
  </w:style>
  <w:style w:type="character" w:customStyle="1" w:styleId="ListParagraphChar">
    <w:name w:val="List Paragraph Char"/>
    <w:basedOn w:val="DefaultParagraphFont"/>
    <w:link w:val="ListParagraph"/>
    <w:uiPriority w:val="1"/>
    <w:rsid w:val="002D4D8F"/>
    <w:rPr>
      <w:kern w:val="0"/>
    </w:rPr>
  </w:style>
  <w:style w:type="paragraph" w:styleId="BodyText">
    <w:name w:val="Body Text"/>
    <w:basedOn w:val="Normal"/>
    <w:link w:val="BodyTextChar"/>
    <w:uiPriority w:val="99"/>
    <w:semiHidden/>
    <w:unhideWhenUsed/>
    <w:rsid w:val="002D4D8F"/>
    <w:pPr>
      <w:spacing w:after="120"/>
    </w:pPr>
  </w:style>
  <w:style w:type="character" w:customStyle="1" w:styleId="BodyTextChar">
    <w:name w:val="Body Text Char"/>
    <w:basedOn w:val="DefaultParagraphFont"/>
    <w:link w:val="BodyText"/>
    <w:uiPriority w:val="99"/>
    <w:semiHidden/>
    <w:rsid w:val="002D4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14131">
      <w:bodyDiv w:val="1"/>
      <w:marLeft w:val="0"/>
      <w:marRight w:val="0"/>
      <w:marTop w:val="0"/>
      <w:marBottom w:val="0"/>
      <w:divBdr>
        <w:top w:val="none" w:sz="0" w:space="0" w:color="auto"/>
        <w:left w:val="none" w:sz="0" w:space="0" w:color="auto"/>
        <w:bottom w:val="none" w:sz="0" w:space="0" w:color="auto"/>
        <w:right w:val="none" w:sz="0" w:space="0" w:color="auto"/>
      </w:divBdr>
    </w:div>
    <w:div w:id="329213659">
      <w:bodyDiv w:val="1"/>
      <w:marLeft w:val="0"/>
      <w:marRight w:val="0"/>
      <w:marTop w:val="0"/>
      <w:marBottom w:val="0"/>
      <w:divBdr>
        <w:top w:val="none" w:sz="0" w:space="0" w:color="auto"/>
        <w:left w:val="none" w:sz="0" w:space="0" w:color="auto"/>
        <w:bottom w:val="none" w:sz="0" w:space="0" w:color="auto"/>
        <w:right w:val="none" w:sz="0" w:space="0" w:color="auto"/>
      </w:divBdr>
    </w:div>
    <w:div w:id="1279294523">
      <w:bodyDiv w:val="1"/>
      <w:marLeft w:val="0"/>
      <w:marRight w:val="0"/>
      <w:marTop w:val="0"/>
      <w:marBottom w:val="0"/>
      <w:divBdr>
        <w:top w:val="none" w:sz="0" w:space="0" w:color="auto"/>
        <w:left w:val="none" w:sz="0" w:space="0" w:color="auto"/>
        <w:bottom w:val="none" w:sz="0" w:space="0" w:color="auto"/>
        <w:right w:val="none" w:sz="0" w:space="0" w:color="auto"/>
      </w:divBdr>
    </w:div>
    <w:div w:id="1540557169">
      <w:bodyDiv w:val="1"/>
      <w:marLeft w:val="0"/>
      <w:marRight w:val="0"/>
      <w:marTop w:val="0"/>
      <w:marBottom w:val="0"/>
      <w:divBdr>
        <w:top w:val="none" w:sz="0" w:space="0" w:color="auto"/>
        <w:left w:val="none" w:sz="0" w:space="0" w:color="auto"/>
        <w:bottom w:val="none" w:sz="0" w:space="0" w:color="auto"/>
        <w:right w:val="none" w:sz="0" w:space="0" w:color="auto"/>
      </w:divBdr>
    </w:div>
    <w:div w:id="1577785507">
      <w:bodyDiv w:val="1"/>
      <w:marLeft w:val="0"/>
      <w:marRight w:val="0"/>
      <w:marTop w:val="0"/>
      <w:marBottom w:val="0"/>
      <w:divBdr>
        <w:top w:val="none" w:sz="0" w:space="0" w:color="auto"/>
        <w:left w:val="none" w:sz="0" w:space="0" w:color="auto"/>
        <w:bottom w:val="none" w:sz="0" w:space="0" w:color="auto"/>
        <w:right w:val="none" w:sz="0" w:space="0" w:color="auto"/>
      </w:divBdr>
    </w:div>
    <w:div w:id="162739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2609</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Lloyd</dc:creator>
  <cp:keywords/>
  <dc:description/>
  <cp:lastModifiedBy>Janet Newson</cp:lastModifiedBy>
  <cp:revision>2</cp:revision>
  <cp:lastPrinted>2025-03-27T10:07:00Z</cp:lastPrinted>
  <dcterms:created xsi:type="dcterms:W3CDTF">2025-03-30T09:22:00Z</dcterms:created>
  <dcterms:modified xsi:type="dcterms:W3CDTF">2025-03-30T09:22:00Z</dcterms:modified>
</cp:coreProperties>
</file>